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794" w:rsidRDefault="001D1794" w:rsidP="001D1794">
      <w:pPr>
        <w:ind w:right="720"/>
        <w:sectPr w:rsidR="001D1794" w:rsidSect="001D1794">
          <w:headerReference w:type="default" r:id="rId8"/>
          <w:type w:val="continuous"/>
          <w:pgSz w:w="12240" w:h="15840"/>
          <w:pgMar w:top="720" w:right="720" w:bottom="720" w:left="720" w:header="720" w:footer="720" w:gutter="0"/>
          <w:cols w:space="720"/>
          <w:docGrid w:linePitch="360"/>
        </w:sectPr>
      </w:pPr>
    </w:p>
    <w:p w:rsidR="00922F8C" w:rsidRDefault="00922F8C" w:rsidP="00922F8C">
      <w:pPr>
        <w:jc w:val="center"/>
      </w:pPr>
    </w:p>
    <w:p w:rsidR="00922F8C" w:rsidRDefault="00922F8C" w:rsidP="00922F8C">
      <w:pPr>
        <w:jc w:val="center"/>
      </w:pPr>
    </w:p>
    <w:p w:rsidR="00922F8C" w:rsidRPr="0040493F" w:rsidRDefault="00922F8C" w:rsidP="00922F8C">
      <w:pPr>
        <w:jc w:val="center"/>
      </w:pPr>
    </w:p>
    <w:p w:rsidR="00922F8C" w:rsidRPr="0040493F" w:rsidRDefault="00922F8C" w:rsidP="00922F8C">
      <w:pPr>
        <w:jc w:val="center"/>
      </w:pPr>
    </w:p>
    <w:p w:rsidR="00922F8C" w:rsidRPr="0040493F" w:rsidRDefault="00922F8C" w:rsidP="00922F8C">
      <w:pPr>
        <w:jc w:val="center"/>
      </w:pPr>
    </w:p>
    <w:p w:rsidR="00922F8C" w:rsidRPr="0040493F" w:rsidRDefault="00922F8C" w:rsidP="00922F8C">
      <w:pPr>
        <w:jc w:val="center"/>
      </w:pPr>
    </w:p>
    <w:p w:rsidR="00922F8C" w:rsidRPr="0040493F" w:rsidRDefault="00922F8C" w:rsidP="00922F8C">
      <w:pPr>
        <w:jc w:val="center"/>
      </w:pPr>
    </w:p>
    <w:p w:rsidR="00922F8C" w:rsidRPr="0040493F" w:rsidRDefault="00922F8C" w:rsidP="00922F8C">
      <w:pPr>
        <w:jc w:val="center"/>
      </w:pPr>
    </w:p>
    <w:p w:rsidR="00922F8C" w:rsidRPr="0040493F" w:rsidRDefault="00922F8C" w:rsidP="00922F8C">
      <w:pPr>
        <w:jc w:val="center"/>
        <w:rPr>
          <w:sz w:val="18"/>
        </w:rPr>
      </w:pPr>
    </w:p>
    <w:p w:rsidR="00922F8C" w:rsidRPr="0040493F" w:rsidRDefault="00922F8C" w:rsidP="00922F8C">
      <w:pPr>
        <w:jc w:val="center"/>
        <w:rPr>
          <w:sz w:val="18"/>
          <w:szCs w:val="18"/>
        </w:rPr>
      </w:pPr>
    </w:p>
    <w:p w:rsidR="00922F8C" w:rsidRPr="0040493F" w:rsidRDefault="00922F8C" w:rsidP="00922F8C">
      <w:pPr>
        <w:jc w:val="center"/>
        <w:rPr>
          <w:sz w:val="18"/>
          <w:szCs w:val="18"/>
        </w:rPr>
      </w:pPr>
    </w:p>
    <w:p w:rsidR="00E64E26" w:rsidRDefault="00E64E26" w:rsidP="00E64E26">
      <w:pPr>
        <w:jc w:val="center"/>
        <w:rPr>
          <w:sz w:val="18"/>
        </w:rPr>
      </w:pPr>
    </w:p>
    <w:p w:rsidR="00404741" w:rsidRPr="007B1A7D" w:rsidRDefault="00404741">
      <w:pPr>
        <w:autoSpaceDE w:val="0"/>
        <w:autoSpaceDN w:val="0"/>
        <w:adjustRightInd w:val="0"/>
        <w:jc w:val="center"/>
        <w:rPr>
          <w:b/>
          <w:bCs/>
          <w:sz w:val="20"/>
          <w:szCs w:val="20"/>
        </w:rPr>
      </w:pPr>
      <w:r w:rsidRPr="007B1A7D">
        <w:rPr>
          <w:b/>
          <w:bCs/>
          <w:sz w:val="20"/>
          <w:szCs w:val="20"/>
        </w:rPr>
        <w:t>John G. Dillard -</w:t>
      </w:r>
      <w:r>
        <w:rPr>
          <w:b/>
          <w:bCs/>
          <w:sz w:val="20"/>
          <w:szCs w:val="20"/>
        </w:rPr>
        <w:t xml:space="preserve"> Principal</w:t>
      </w:r>
    </w:p>
    <w:p w:rsidR="00404741" w:rsidRPr="007B1A7D" w:rsidRDefault="00404741">
      <w:pPr>
        <w:autoSpaceDE w:val="0"/>
        <w:autoSpaceDN w:val="0"/>
        <w:adjustRightInd w:val="0"/>
        <w:jc w:val="center"/>
        <w:rPr>
          <w:b/>
          <w:bCs/>
          <w:sz w:val="20"/>
          <w:szCs w:val="20"/>
        </w:rPr>
      </w:pPr>
      <w:r w:rsidRPr="007B1A7D">
        <w:rPr>
          <w:b/>
          <w:bCs/>
          <w:sz w:val="20"/>
          <w:szCs w:val="20"/>
        </w:rPr>
        <w:t>Direct (202) 518-6349 / jdillard@ofwlaw.com</w:t>
      </w:r>
    </w:p>
    <w:p w:rsidR="00E64E26" w:rsidRPr="002077A4" w:rsidRDefault="00E64E26" w:rsidP="00E64E26">
      <w:pPr>
        <w:jc w:val="center"/>
        <w:rPr>
          <w:b/>
          <w:color w:val="0000FF"/>
          <w:sz w:val="18"/>
          <w:szCs w:val="18"/>
        </w:rPr>
      </w:pPr>
    </w:p>
    <w:p w:rsidR="00922F8C" w:rsidRPr="0040493F" w:rsidRDefault="00922F8C" w:rsidP="00922F8C">
      <w:pPr>
        <w:jc w:val="center"/>
        <w:rPr>
          <w:sz w:val="18"/>
          <w:szCs w:val="18"/>
        </w:rPr>
      </w:pPr>
    </w:p>
    <w:p w:rsidR="00922F8C" w:rsidRPr="0040493F" w:rsidRDefault="00922F8C" w:rsidP="00922F8C">
      <w:pPr>
        <w:jc w:val="center"/>
        <w:rPr>
          <w:sz w:val="18"/>
          <w:szCs w:val="18"/>
        </w:rPr>
      </w:pPr>
    </w:p>
    <w:p w:rsidR="00922F8C" w:rsidRPr="00C505CD" w:rsidRDefault="00922F8C" w:rsidP="00922F8C">
      <w:pPr>
        <w:jc w:val="center"/>
        <w:rPr>
          <w:b/>
          <w:u w:val="single"/>
        </w:rPr>
      </w:pPr>
      <w:r w:rsidRPr="00C505CD">
        <w:rPr>
          <w:b/>
          <w:u w:val="single"/>
        </w:rPr>
        <w:t>MEMORANDUM</w:t>
      </w:r>
    </w:p>
    <w:p w:rsidR="00922F8C" w:rsidRPr="0040493F" w:rsidRDefault="00922F8C" w:rsidP="00922F8C">
      <w:pPr>
        <w:jc w:val="center"/>
      </w:pPr>
    </w:p>
    <w:p w:rsidR="00922F8C" w:rsidRPr="001B29ED" w:rsidRDefault="00922F8C" w:rsidP="00922F8C">
      <w:pPr>
        <w:jc w:val="center"/>
        <w:rPr>
          <w:rStyle w:val="Emphasis"/>
          <w:i w:val="0"/>
          <w:iCs w:val="0"/>
        </w:rPr>
      </w:pPr>
      <w:r>
        <w:fldChar w:fldCharType="begin"/>
      </w:r>
      <w:r>
        <w:instrText xml:space="preserve"> CREATEDATE  \@ "MMMM d, yyyy"  \* MERGEFORMAT </w:instrText>
      </w:r>
      <w:r>
        <w:fldChar w:fldCharType="separate"/>
      </w:r>
      <w:r w:rsidR="00404741">
        <w:rPr>
          <w:noProof/>
        </w:rPr>
        <w:t>March 2</w:t>
      </w:r>
      <w:r w:rsidR="000C5ECF">
        <w:rPr>
          <w:noProof/>
        </w:rPr>
        <w:t>5</w:t>
      </w:r>
      <w:r w:rsidR="00404741">
        <w:rPr>
          <w:noProof/>
        </w:rPr>
        <w:t>, 2020</w:t>
      </w:r>
      <w:r>
        <w:fldChar w:fldCharType="end"/>
      </w:r>
      <w:bookmarkStart w:id="0" w:name="_GoBack"/>
      <w:bookmarkEnd w:id="0"/>
    </w:p>
    <w:p w:rsidR="00922F8C" w:rsidRPr="00A441F2" w:rsidRDefault="00922F8C" w:rsidP="00922F8C"/>
    <w:p w:rsidR="00922F8C" w:rsidRPr="00A441F2" w:rsidRDefault="00922F8C" w:rsidP="00922F8C"/>
    <w:p w:rsidR="00922F8C" w:rsidRPr="001B1A87" w:rsidRDefault="00922F8C" w:rsidP="00922F8C">
      <w:pPr>
        <w:rPr>
          <w:b/>
          <w:u w:val="single"/>
        </w:rPr>
      </w:pPr>
      <w:r w:rsidRPr="001B1A87">
        <w:rPr>
          <w:b/>
          <w:u w:val="single"/>
        </w:rPr>
        <w:t>BY ELECTRONIC MAIL</w:t>
      </w:r>
    </w:p>
    <w:p w:rsidR="00922F8C" w:rsidRPr="001B1A87" w:rsidRDefault="00922F8C" w:rsidP="00922F8C"/>
    <w:p w:rsidR="00922F8C" w:rsidRPr="001B1A87" w:rsidRDefault="00922F8C" w:rsidP="00922F8C">
      <w:pPr>
        <w:tabs>
          <w:tab w:val="left" w:pos="1080"/>
        </w:tabs>
      </w:pPr>
      <w:r w:rsidRPr="001B1A87">
        <w:t>FROM:</w:t>
      </w:r>
      <w:r w:rsidRPr="001B1A87">
        <w:tab/>
        <w:t xml:space="preserve">Olsson Frank </w:t>
      </w:r>
      <w:proofErr w:type="spellStart"/>
      <w:r w:rsidRPr="001B1A87">
        <w:t>Weeda</w:t>
      </w:r>
      <w:proofErr w:type="spellEnd"/>
      <w:r w:rsidRPr="001B1A87">
        <w:t xml:space="preserve"> </w:t>
      </w:r>
      <w:proofErr w:type="spellStart"/>
      <w:r w:rsidRPr="001B1A87">
        <w:t>Terman</w:t>
      </w:r>
      <w:proofErr w:type="spellEnd"/>
      <w:r w:rsidRPr="001B1A87">
        <w:t xml:space="preserve"> Matz PC</w:t>
      </w:r>
    </w:p>
    <w:p w:rsidR="00922F8C" w:rsidRPr="001B1A87" w:rsidRDefault="00922F8C" w:rsidP="00922F8C"/>
    <w:p w:rsidR="00922F8C" w:rsidRPr="001B1A87" w:rsidRDefault="00922F8C" w:rsidP="00404741">
      <w:pPr>
        <w:tabs>
          <w:tab w:val="left" w:pos="1080"/>
        </w:tabs>
        <w:ind w:left="1080" w:hanging="1080"/>
      </w:pPr>
      <w:r w:rsidRPr="001B1A87">
        <w:t>RE</w:t>
      </w:r>
      <w:r>
        <w:t>:</w:t>
      </w:r>
      <w:r>
        <w:tab/>
      </w:r>
      <w:r w:rsidR="00404741">
        <w:t>U.S. Department of Transportation Emergency Declaration Concerning Shipment of Critical Goods During COVID-19 Outbreak</w:t>
      </w:r>
    </w:p>
    <w:p w:rsidR="00922F8C" w:rsidRDefault="00922F8C" w:rsidP="00922F8C">
      <w:pPr>
        <w:pBdr>
          <w:bottom w:val="single" w:sz="4" w:space="1" w:color="auto"/>
        </w:pBdr>
        <w:rPr>
          <w:rStyle w:val="Emphasis"/>
          <w:i w:val="0"/>
          <w:iCs w:val="0"/>
        </w:rPr>
      </w:pPr>
    </w:p>
    <w:p w:rsidR="00922F8C" w:rsidRDefault="00922F8C" w:rsidP="00C54974">
      <w:pPr>
        <w:rPr>
          <w:rStyle w:val="Emphasis"/>
          <w:i w:val="0"/>
          <w:iCs w:val="0"/>
        </w:rPr>
      </w:pPr>
    </w:p>
    <w:p w:rsidR="00404741" w:rsidRDefault="00404741" w:rsidP="00404741">
      <w:r>
        <w:t>The U.S. Department of Transportation’</w:t>
      </w:r>
      <w:r w:rsidR="00A42CB3">
        <w:t>s Federal Motor Carrier Safety Administration</w:t>
      </w:r>
      <w:r>
        <w:t xml:space="preserve"> (FMCS</w:t>
      </w:r>
      <w:r w:rsidR="00A42CB3">
        <w:t>A</w:t>
      </w:r>
      <w:r>
        <w:t>) has issued a national emergency declaration exempting commercial truckers transporting critical goods and personnel from FMCS</w:t>
      </w:r>
      <w:r w:rsidR="00A42CB3">
        <w:t>A</w:t>
      </w:r>
      <w:r>
        <w:t xml:space="preserve"> regulations.</w:t>
      </w:r>
      <w:r>
        <w:rPr>
          <w:rStyle w:val="FootnoteReference"/>
        </w:rPr>
        <w:footnoteReference w:id="1"/>
      </w:r>
      <w:r>
        <w:t xml:space="preserve"> FMCS</w:t>
      </w:r>
      <w:r w:rsidR="00A42CB3">
        <w:t>A</w:t>
      </w:r>
      <w:r>
        <w:t xml:space="preserve"> has issued multiple expansions of the emergency declaration to provide regulatory relief to ease the shipment of goods and personnel deemed essential to responding to the crisis. The </w:t>
      </w:r>
      <w:hyperlink r:id="rId9" w:history="1">
        <w:r w:rsidRPr="005A3D05">
          <w:rPr>
            <w:rStyle w:val="Hyperlink"/>
          </w:rPr>
          <w:t>latest expanded emergency declaration</w:t>
        </w:r>
      </w:hyperlink>
      <w:r>
        <w:t xml:space="preserve"> was issued on March 18, 2020 (the Emergency Declaration). </w:t>
      </w:r>
    </w:p>
    <w:p w:rsidR="00404741" w:rsidRDefault="00404741" w:rsidP="00404741"/>
    <w:p w:rsidR="00404741" w:rsidRDefault="00404741" w:rsidP="00404741">
      <w:r>
        <w:t>The Emergency Declaration exempts commercial carriers from various FMCS</w:t>
      </w:r>
      <w:r w:rsidR="00A42CB3">
        <w:t>A</w:t>
      </w:r>
      <w:r>
        <w:t xml:space="preserve"> regulations codified in 49 C.F.R. parts 390 – 399, including hours of service limitations, driver qualifications, and inspection and maintenance requirements. The Emergency Declaration applies to commercial carriers transporting critical goods, including medical supplies and equipment, food, livestock and poultry, and feed.</w:t>
      </w:r>
    </w:p>
    <w:p w:rsidR="00404741" w:rsidRDefault="00404741" w:rsidP="00404741"/>
    <w:p w:rsidR="00404741" w:rsidRDefault="00404741" w:rsidP="00404741">
      <w:r>
        <w:t>The Emergency Declaration is in effect until the President withdraws the declaration of emergency or April 12, 2020, whichev</w:t>
      </w:r>
      <w:r w:rsidR="00A42CB3">
        <w:t>er occurs sooner. However, FMCSA</w:t>
      </w:r>
      <w:r>
        <w:t xml:space="preserve"> may extend the Emergency Declaration if the United States remains in a state of emergency.</w:t>
      </w:r>
    </w:p>
    <w:p w:rsidR="00404741" w:rsidRDefault="00404741" w:rsidP="00404741"/>
    <w:p w:rsidR="00404741" w:rsidRDefault="00404741" w:rsidP="00404741"/>
    <w:p w:rsidR="00404741" w:rsidRDefault="00404741" w:rsidP="00404741">
      <w:pPr>
        <w:rPr>
          <w:b/>
          <w:u w:val="single"/>
        </w:rPr>
      </w:pPr>
      <w:r>
        <w:rPr>
          <w:b/>
          <w:u w:val="single"/>
        </w:rPr>
        <w:lastRenderedPageBreak/>
        <w:t>What Shipments Are Exempted?</w:t>
      </w:r>
    </w:p>
    <w:p w:rsidR="00404741" w:rsidRPr="00F17DD4" w:rsidRDefault="00404741" w:rsidP="00404741">
      <w:pPr>
        <w:rPr>
          <w:b/>
          <w:u w:val="single"/>
        </w:rPr>
      </w:pPr>
    </w:p>
    <w:p w:rsidR="00404741" w:rsidRDefault="00404741" w:rsidP="00404741">
      <w:r>
        <w:t>The Emergency Declaration provides that motor carriers and drivers providing “direct assistance” in support of relief efforts relating to COVID-19 are granted emerge</w:t>
      </w:r>
      <w:r w:rsidR="00A42CB3">
        <w:t>ncy regulatory relief from FMCSA</w:t>
      </w:r>
      <w:r>
        <w:t xml:space="preserve"> regulations. Under the Emergency Declaration, “direct assistance” includes transportation and other relief services provided by a motor carrier or its driver(s) for the immediate restoration of essential services (such as medical care) or essential supplies (such as food or fuel) during the COVID-19 emergency. Routine commercial deliveries are not considered “direct assistance.”</w:t>
      </w:r>
    </w:p>
    <w:p w:rsidR="00404741" w:rsidRDefault="00404741" w:rsidP="00404741"/>
    <w:p w:rsidR="00404741" w:rsidRDefault="00404741" w:rsidP="00404741">
      <w:r>
        <w:t>The below cargo provided in direct assistance of the emergency relief qualifies for exemption of the FMCS</w:t>
      </w:r>
      <w:r w:rsidR="00A42CB3">
        <w:t>C</w:t>
      </w:r>
      <w:r>
        <w:t xml:space="preserve"> regulations: </w:t>
      </w:r>
    </w:p>
    <w:p w:rsidR="00404741" w:rsidRDefault="00404741" w:rsidP="00404741"/>
    <w:p w:rsidR="00404741" w:rsidRDefault="00404741" w:rsidP="00404741">
      <w:pPr>
        <w:pStyle w:val="ListParagraph"/>
        <w:numPr>
          <w:ilvl w:val="0"/>
          <w:numId w:val="1"/>
        </w:numPr>
      </w:pPr>
      <w:r>
        <w:t>Medical supplies and equipment related to the testing, diagnosis and treatment of the transmission of COVID-19.</w:t>
      </w:r>
    </w:p>
    <w:p w:rsidR="00404741" w:rsidRDefault="00404741" w:rsidP="00404741">
      <w:pPr>
        <w:pStyle w:val="ListParagraph"/>
        <w:numPr>
          <w:ilvl w:val="0"/>
          <w:numId w:val="1"/>
        </w:numPr>
      </w:pPr>
      <w:r>
        <w:t>Supplies and equipment necessary for community safety, sanitation, and prevention of community transmission of COVID-19 such as masks, gloves, hand sanitizer, soap and disinfectants</w:t>
      </w:r>
    </w:p>
    <w:p w:rsidR="00404741" w:rsidRDefault="00404741" w:rsidP="00404741">
      <w:pPr>
        <w:pStyle w:val="ListParagraph"/>
        <w:numPr>
          <w:ilvl w:val="0"/>
          <w:numId w:val="1"/>
        </w:numPr>
      </w:pPr>
      <w:r>
        <w:t>Food, paper products and other groceries for emergency restocking of distribution centers or stores.</w:t>
      </w:r>
    </w:p>
    <w:p w:rsidR="00404741" w:rsidRDefault="00404741" w:rsidP="00404741">
      <w:pPr>
        <w:pStyle w:val="ListParagraph"/>
        <w:numPr>
          <w:ilvl w:val="0"/>
          <w:numId w:val="1"/>
        </w:numPr>
      </w:pPr>
      <w:r w:rsidRPr="00BD5C52">
        <w:t>Immediate precursor raw materials-such as paper, plastic or alcohol-that are required and to be used for the manufacture of items in categories</w:t>
      </w:r>
      <w:r>
        <w:t xml:space="preserve"> </w:t>
      </w:r>
      <w:r w:rsidRPr="00BD5C52">
        <w:t>(1),</w:t>
      </w:r>
      <w:r>
        <w:t xml:space="preserve"> </w:t>
      </w:r>
      <w:r w:rsidRPr="00BD5C52">
        <w:t>(2)</w:t>
      </w:r>
      <w:r>
        <w:t xml:space="preserve">, </w:t>
      </w:r>
      <w:r w:rsidRPr="00BD5C52">
        <w:t>(3)</w:t>
      </w:r>
      <w:r>
        <w:t xml:space="preserve">, </w:t>
      </w:r>
      <w:r w:rsidRPr="00BD5C52">
        <w:t>(5)</w:t>
      </w:r>
      <w:r>
        <w:t xml:space="preserve"> and </w:t>
      </w:r>
      <w:r w:rsidRPr="00BD5C52">
        <w:t xml:space="preserve">(6) </w:t>
      </w:r>
    </w:p>
    <w:p w:rsidR="00404741" w:rsidRDefault="00404741" w:rsidP="00404741">
      <w:pPr>
        <w:pStyle w:val="ListParagraph"/>
        <w:numPr>
          <w:ilvl w:val="0"/>
          <w:numId w:val="1"/>
        </w:numPr>
      </w:pPr>
      <w:r>
        <w:t xml:space="preserve">Fuel. </w:t>
      </w:r>
    </w:p>
    <w:p w:rsidR="00404741" w:rsidRDefault="00404741" w:rsidP="00404741">
      <w:pPr>
        <w:pStyle w:val="ListParagraph"/>
        <w:numPr>
          <w:ilvl w:val="0"/>
          <w:numId w:val="1"/>
        </w:numPr>
      </w:pPr>
      <w:r>
        <w:t>E</w:t>
      </w:r>
      <w:r w:rsidRPr="00BD5C52">
        <w:t>quipment, supplies and persons necessary to establish and manage temporary housing, quarantine, and isolation facilities related to COVID-19</w:t>
      </w:r>
      <w:r>
        <w:t>.</w:t>
      </w:r>
    </w:p>
    <w:p w:rsidR="00404741" w:rsidRDefault="00404741" w:rsidP="00404741">
      <w:pPr>
        <w:pStyle w:val="ListParagraph"/>
        <w:numPr>
          <w:ilvl w:val="0"/>
          <w:numId w:val="1"/>
        </w:numPr>
      </w:pPr>
      <w:r>
        <w:t>P</w:t>
      </w:r>
      <w:r w:rsidRPr="00BD5C52">
        <w:t>ersons designated by Federal, State or local authorities for medical, isolation, or quarantine purposes</w:t>
      </w:r>
      <w:r>
        <w:t>.</w:t>
      </w:r>
    </w:p>
    <w:p w:rsidR="00404741" w:rsidRDefault="00404741" w:rsidP="00404741">
      <w:pPr>
        <w:pStyle w:val="ListParagraph"/>
        <w:numPr>
          <w:ilvl w:val="0"/>
          <w:numId w:val="1"/>
        </w:numPr>
      </w:pPr>
      <w:r>
        <w:t>P</w:t>
      </w:r>
      <w:r w:rsidRPr="00BD5C52">
        <w:t>ersons necessary to provide other medical or emergency services, the supply of which may be affected by the COVID-19 response.</w:t>
      </w:r>
    </w:p>
    <w:p w:rsidR="00404741" w:rsidRDefault="00404741" w:rsidP="00404741">
      <w:pPr>
        <w:pStyle w:val="ListParagraph"/>
        <w:ind w:left="0"/>
      </w:pPr>
    </w:p>
    <w:p w:rsidR="00404741" w:rsidRDefault="00404741" w:rsidP="00404741">
      <w:pPr>
        <w:pStyle w:val="ListParagraph"/>
        <w:ind w:left="0"/>
      </w:pPr>
      <w:r>
        <w:t xml:space="preserve">Notably, FMCSA has clarified that it considers livestock an “immediate precursors to food,” which is covered under </w:t>
      </w:r>
      <w:r w:rsidR="00A42CB3">
        <w:t>the Emergency Declaration. FMCSA</w:t>
      </w:r>
      <w:r>
        <w:t xml:space="preserve"> has not addressed whether grain for animal food is covered under the Emergency Declaration.</w:t>
      </w:r>
    </w:p>
    <w:p w:rsidR="00404741" w:rsidRDefault="00404741" w:rsidP="00404741">
      <w:pPr>
        <w:pStyle w:val="ListParagraph"/>
        <w:ind w:left="0"/>
      </w:pPr>
    </w:p>
    <w:p w:rsidR="00404741" w:rsidRDefault="00404741" w:rsidP="00404741">
      <w:pPr>
        <w:pStyle w:val="ListParagraph"/>
        <w:ind w:left="0"/>
      </w:pPr>
      <w:r>
        <w:t>FMCSA has not provided any forms or documents for drivers to carry with them to demonstrate that they are covered by the Emerg</w:t>
      </w:r>
      <w:r w:rsidR="00A42CB3">
        <w:t>ency Declaration. However, FMCSA</w:t>
      </w:r>
      <w:r>
        <w:t xml:space="preserve"> advises that records of bills of lading or other business records will be helpful during a later inspection to demonstrate that drivers were operating under the Emergency Declaration. </w:t>
      </w:r>
    </w:p>
    <w:p w:rsidR="00404741" w:rsidRDefault="00404741" w:rsidP="00404741">
      <w:pPr>
        <w:pStyle w:val="ListParagraph"/>
        <w:ind w:left="0"/>
      </w:pPr>
    </w:p>
    <w:p w:rsidR="00404741" w:rsidRDefault="00404741" w:rsidP="00404741">
      <w:pPr>
        <w:pStyle w:val="ListParagraph"/>
        <w:ind w:left="0"/>
      </w:pPr>
      <w:r>
        <w:t>The exemptions provided by the Emergency Declaration cease to apply when the driver or commercial carrier is no longer transporting goods in direct assistance to COVID-19 response efforts. Furthermore, when a driver returns to their “normal reporting location,” the driver must receive a minimum of 10 hours off duty to rest if hauling cargo. Drivers transporting persons in response to the emergency must receive at least 8 hours off duty to rest.</w:t>
      </w:r>
    </w:p>
    <w:p w:rsidR="00A42CB3" w:rsidRDefault="00A42CB3" w:rsidP="00404741">
      <w:pPr>
        <w:pStyle w:val="ListParagraph"/>
        <w:ind w:left="0"/>
      </w:pPr>
    </w:p>
    <w:p w:rsidR="00404741" w:rsidRPr="003B3912" w:rsidRDefault="00404741" w:rsidP="00404741">
      <w:pPr>
        <w:rPr>
          <w:b/>
          <w:u w:val="single"/>
        </w:rPr>
      </w:pPr>
      <w:r>
        <w:rPr>
          <w:b/>
          <w:u w:val="single"/>
        </w:rPr>
        <w:t>What Requirements Are Relaxed During the Emergency?</w:t>
      </w:r>
    </w:p>
    <w:p w:rsidR="00404741" w:rsidRPr="00BD5C52" w:rsidRDefault="00404741" w:rsidP="00404741">
      <w:pPr>
        <w:rPr>
          <w:u w:val="single"/>
        </w:rPr>
      </w:pPr>
    </w:p>
    <w:p w:rsidR="00404741" w:rsidRDefault="00404741" w:rsidP="00404741">
      <w:r>
        <w:t>The FMCS</w:t>
      </w:r>
      <w:r w:rsidR="00A42CB3">
        <w:t>A</w:t>
      </w:r>
      <w:r>
        <w:t xml:space="preserve"> regulations (49 C.F.R. parts 390 – 399) serve as the basis of regulation for commercial motor carriers and drivers. These regulations cover: qualifications of drivers, driving of commercial motor vehicles, part and accessories necessary for safe operation, hours of service of drivers, inspection, repair, and maintenance, transportation of hazard materials, transportation of migrant workers, and employee safety and health standards. FMCS</w:t>
      </w:r>
      <w:r w:rsidR="00A42CB3">
        <w:t>C</w:t>
      </w:r>
      <w:r>
        <w:t xml:space="preserve"> is exempting these requirements with respect to carriers and their drivers that are providing direct assistance in response to COVID-19.</w:t>
      </w:r>
    </w:p>
    <w:p w:rsidR="00404741" w:rsidRDefault="00404741" w:rsidP="00404741">
      <w:pPr>
        <w:ind w:left="720"/>
      </w:pPr>
    </w:p>
    <w:p w:rsidR="00404741" w:rsidRDefault="00404741" w:rsidP="00404741">
      <w:r>
        <w:t>The Emergency Declaration does not provide exemption for controlled substance and alcohol use and testing requirements under 49 C.F.R part 382, or the commercial driver’s license requirements under 49 C.F.R. Part 383, or the financial responsibility (insurance) requirements under 49 C.F.R. Part 387, or the hazardous material regulations in 49 C.F.R. Parts 100-180, or applicable size and weight requirements, or any other regulation not specifically exempted by the Emergency Declaration.</w:t>
      </w:r>
    </w:p>
    <w:p w:rsidR="00404741" w:rsidRDefault="00404741" w:rsidP="00404741"/>
    <w:p w:rsidR="00404741" w:rsidRDefault="00404741" w:rsidP="00404741">
      <w:r w:rsidRPr="00BD5C52">
        <w:t xml:space="preserve">Motor carriers or drivers currently subject to an out-of-service order are not eligible for the relief granted </w:t>
      </w:r>
      <w:r>
        <w:t>by the Emergency</w:t>
      </w:r>
      <w:r w:rsidRPr="00BD5C52">
        <w:t xml:space="preserve"> </w:t>
      </w:r>
      <w:r>
        <w:t>D</w:t>
      </w:r>
      <w:r w:rsidRPr="00BD5C52">
        <w:t>eclaration until they have met the applicable conditions for its rescission and the order has been rescinded by FMCS</w:t>
      </w:r>
      <w:r w:rsidR="00A42CB3">
        <w:t>A</w:t>
      </w:r>
      <w:r w:rsidRPr="00BD5C52">
        <w:t>.</w:t>
      </w:r>
      <w:r>
        <w:t xml:space="preserve"> </w:t>
      </w:r>
    </w:p>
    <w:p w:rsidR="00404741" w:rsidRDefault="00404741" w:rsidP="00404741"/>
    <w:p w:rsidR="00404741" w:rsidRDefault="00404741" w:rsidP="00404741">
      <w:pPr>
        <w:rPr>
          <w:b/>
          <w:u w:val="single"/>
        </w:rPr>
      </w:pPr>
      <w:r>
        <w:rPr>
          <w:b/>
          <w:u w:val="single"/>
        </w:rPr>
        <w:t>Relevant Guidance</w:t>
      </w:r>
    </w:p>
    <w:p w:rsidR="00404741" w:rsidRDefault="00404741" w:rsidP="00404741">
      <w:pPr>
        <w:rPr>
          <w:b/>
          <w:u w:val="single"/>
        </w:rPr>
      </w:pPr>
    </w:p>
    <w:p w:rsidR="00404741" w:rsidRPr="003B3912" w:rsidRDefault="00404741" w:rsidP="00404741">
      <w:r>
        <w:t>FMCS</w:t>
      </w:r>
      <w:r w:rsidR="00A42CB3">
        <w:t>A</w:t>
      </w:r>
      <w:r>
        <w:t xml:space="preserve"> has prepared a </w:t>
      </w:r>
      <w:hyperlink r:id="rId10" w:history="1">
        <w:r w:rsidRPr="00FD6BC7">
          <w:rPr>
            <w:rStyle w:val="Hyperlink"/>
          </w:rPr>
          <w:t>FAQ guidance document</w:t>
        </w:r>
      </w:hyperlink>
      <w:r>
        <w:t xml:space="preserve"> to assist companies in understanding the effect of the Emergency Declaration. Some of the relevant responses include:</w:t>
      </w:r>
    </w:p>
    <w:p w:rsidR="00404741" w:rsidRDefault="00404741" w:rsidP="00404741"/>
    <w:p w:rsidR="00404741" w:rsidRPr="003B3912" w:rsidRDefault="00404741" w:rsidP="00404741">
      <w:pPr>
        <w:numPr>
          <w:ilvl w:val="0"/>
          <w:numId w:val="2"/>
        </w:numPr>
        <w:rPr>
          <w:i/>
        </w:rPr>
      </w:pPr>
      <w:r w:rsidRPr="003B3912">
        <w:rPr>
          <w:i/>
        </w:rPr>
        <w:t>What documentation is needed to verify that the driver is operating under the exemption?</w:t>
      </w:r>
    </w:p>
    <w:p w:rsidR="00404741" w:rsidRDefault="00404741" w:rsidP="00404741">
      <w:pPr>
        <w:numPr>
          <w:ilvl w:val="1"/>
          <w:numId w:val="2"/>
        </w:numPr>
      </w:pPr>
      <w:r>
        <w:t>There is no specific documentation required for verification.  Retention of ordinary business records, such as the bill of lading, may be useful later for the convenience of the motor carrier and driver, to document use of the exemption during a future inspection or enforcement action.</w:t>
      </w:r>
    </w:p>
    <w:p w:rsidR="00404741" w:rsidRDefault="00404741" w:rsidP="00404741">
      <w:pPr>
        <w:ind w:left="720"/>
        <w:rPr>
          <w:i/>
        </w:rPr>
      </w:pPr>
    </w:p>
    <w:p w:rsidR="00404741" w:rsidRPr="003B3912" w:rsidRDefault="00404741" w:rsidP="00404741">
      <w:pPr>
        <w:numPr>
          <w:ilvl w:val="0"/>
          <w:numId w:val="2"/>
        </w:numPr>
        <w:rPr>
          <w:i/>
        </w:rPr>
      </w:pPr>
      <w:r w:rsidRPr="003B3912">
        <w:rPr>
          <w:i/>
        </w:rPr>
        <w:t>Are loads that include supplies related to direct assistance under the emergency declaration mixed with other, un-related materials covered under the declaration?</w:t>
      </w:r>
      <w:r>
        <w:rPr>
          <w:i/>
          <w:vanish/>
        </w:rPr>
        <w:cr/>
        <w:t xml:space="preserve"> eponses include:nt  document to assist companies in understanding the effect of the Emergency Declaration.ns in response to th</w:t>
      </w:r>
    </w:p>
    <w:p w:rsidR="00404741" w:rsidRDefault="00404741" w:rsidP="00404741">
      <w:pPr>
        <w:numPr>
          <w:ilvl w:val="1"/>
          <w:numId w:val="2"/>
        </w:numPr>
      </w:pPr>
      <w:r>
        <w:t>Generally, yes, however, mixed loads with only a nominal quantity of qualifying emergency relief added to obtain the benefits of this emergency declaration are not covered.</w:t>
      </w:r>
    </w:p>
    <w:p w:rsidR="00404741" w:rsidRDefault="00404741" w:rsidP="00404741"/>
    <w:p w:rsidR="00404741" w:rsidRPr="003B3912" w:rsidRDefault="00404741" w:rsidP="00404741">
      <w:pPr>
        <w:numPr>
          <w:ilvl w:val="0"/>
          <w:numId w:val="2"/>
        </w:numPr>
        <w:rPr>
          <w:i/>
        </w:rPr>
      </w:pPr>
      <w:r w:rsidRPr="003B3912">
        <w:rPr>
          <w:i/>
        </w:rPr>
        <w:t>Are livestock a covered commodity under the terms of the emergency declaration?</w:t>
      </w:r>
    </w:p>
    <w:p w:rsidR="00404741" w:rsidRDefault="00404741" w:rsidP="00404741">
      <w:pPr>
        <w:numPr>
          <w:ilvl w:val="1"/>
          <w:numId w:val="2"/>
        </w:numPr>
      </w:pPr>
      <w:r>
        <w:t>Yes, Livestock are covered as a precursor to food. The emergency declaration covers “immediate precursor raw materials—such as paper, plastic or alcohol—that are required and to be used for the manufacture of items” including food needed for the emergency restocking of stores.</w:t>
      </w:r>
    </w:p>
    <w:p w:rsidR="00404741" w:rsidRDefault="00404741" w:rsidP="00404741"/>
    <w:p w:rsidR="00404741" w:rsidRDefault="00404741" w:rsidP="00404741">
      <w:pPr>
        <w:numPr>
          <w:ilvl w:val="0"/>
          <w:numId w:val="2"/>
        </w:numPr>
        <w:rPr>
          <w:i/>
        </w:rPr>
      </w:pPr>
      <w:r w:rsidRPr="003B3912">
        <w:rPr>
          <w:i/>
        </w:rPr>
        <w:t>Are haulers of household waste and medical waste covered under the terms of the declaration?</w:t>
      </w:r>
    </w:p>
    <w:p w:rsidR="00404741" w:rsidRPr="003B3912" w:rsidRDefault="00404741" w:rsidP="00404741">
      <w:pPr>
        <w:numPr>
          <w:ilvl w:val="1"/>
          <w:numId w:val="2"/>
        </w:numPr>
        <w:rPr>
          <w:i/>
        </w:rPr>
      </w:pPr>
      <w:r>
        <w:t>Yes, transportation for removal of both household and medical waste is covered as “supplies and equipment necessary for community safety, sanitation, and prevention of community transmission of COVID-19.”</w:t>
      </w:r>
    </w:p>
    <w:p w:rsidR="00404741" w:rsidRPr="003B3912" w:rsidRDefault="00404741" w:rsidP="00404741">
      <w:pPr>
        <w:ind w:left="1440"/>
        <w:rPr>
          <w:i/>
        </w:rPr>
      </w:pPr>
    </w:p>
    <w:p w:rsidR="00404741" w:rsidRDefault="00404741" w:rsidP="00404741">
      <w:pPr>
        <w:numPr>
          <w:ilvl w:val="0"/>
          <w:numId w:val="2"/>
        </w:numPr>
        <w:rPr>
          <w:i/>
        </w:rPr>
      </w:pPr>
      <w:r>
        <w:rPr>
          <w:i/>
        </w:rPr>
        <w:t>Is the driver required to use a paper logbook or ELD?</w:t>
      </w:r>
    </w:p>
    <w:p w:rsidR="00404741" w:rsidRPr="003B3912" w:rsidRDefault="00404741" w:rsidP="00404741">
      <w:pPr>
        <w:numPr>
          <w:ilvl w:val="1"/>
          <w:numId w:val="2"/>
        </w:numPr>
        <w:rPr>
          <w:i/>
        </w:rPr>
      </w:pPr>
      <w:r>
        <w:t>No, the emergency exemption includes relief from all the hours-of-service regulations in 49 CFR part 395, including the recordkeeping requirements (i.e., records of duty status (RODS).</w:t>
      </w:r>
    </w:p>
    <w:p w:rsidR="00404741" w:rsidRDefault="00404741" w:rsidP="00404741"/>
    <w:p w:rsidR="00404741" w:rsidRDefault="00404741" w:rsidP="00404741">
      <w:pPr>
        <w:jc w:val="center"/>
      </w:pPr>
      <w:r>
        <w:t>*</w:t>
      </w:r>
      <w:r>
        <w:tab/>
      </w:r>
      <w:r>
        <w:tab/>
        <w:t>*</w:t>
      </w:r>
      <w:r>
        <w:tab/>
      </w:r>
      <w:r>
        <w:tab/>
        <w:t>*</w:t>
      </w:r>
    </w:p>
    <w:p w:rsidR="00404741" w:rsidRDefault="00404741" w:rsidP="00404741"/>
    <w:p w:rsidR="00404741" w:rsidRDefault="00404741" w:rsidP="00404741">
      <w:r>
        <w:t>We trust this information is useful. If you have any questions, please do not hesitate to contact us.</w:t>
      </w:r>
    </w:p>
    <w:p w:rsidR="00404741" w:rsidRDefault="00404741" w:rsidP="00404741">
      <w:pPr>
        <w:jc w:val="left"/>
      </w:pPr>
    </w:p>
    <w:p w:rsidR="00404741" w:rsidRDefault="00404741" w:rsidP="00404741">
      <w:pPr>
        <w:jc w:val="left"/>
      </w:pPr>
    </w:p>
    <w:p w:rsidR="001D1794" w:rsidRDefault="001D1794" w:rsidP="00C54974">
      <w:pPr>
        <w:jc w:val="left"/>
      </w:pPr>
      <w:r w:rsidRPr="001D1794">
        <w:tab/>
      </w:r>
    </w:p>
    <w:sectPr w:rsidR="001D1794" w:rsidSect="00182B6A">
      <w:headerReference w:type="defaul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144" w:rsidRDefault="00F31144" w:rsidP="001D1794">
      <w:r>
        <w:separator/>
      </w:r>
    </w:p>
  </w:endnote>
  <w:endnote w:type="continuationSeparator" w:id="0">
    <w:p w:rsidR="00F31144" w:rsidRDefault="00F31144" w:rsidP="001D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144" w:rsidRDefault="00F31144" w:rsidP="001D1794">
      <w:r>
        <w:separator/>
      </w:r>
    </w:p>
  </w:footnote>
  <w:footnote w:type="continuationSeparator" w:id="0">
    <w:p w:rsidR="00F31144" w:rsidRDefault="00F31144" w:rsidP="001D1794">
      <w:r>
        <w:continuationSeparator/>
      </w:r>
    </w:p>
  </w:footnote>
  <w:footnote w:id="1">
    <w:p w:rsidR="00360EDB" w:rsidRDefault="00360EDB" w:rsidP="00404741">
      <w:pPr>
        <w:pStyle w:val="FootnoteText"/>
      </w:pPr>
      <w:r>
        <w:rPr>
          <w:rStyle w:val="FootnoteReference"/>
        </w:rPr>
        <w:footnoteRef/>
      </w:r>
      <w:r>
        <w:t xml:space="preserve"> President Trump declared a national emergency pursuant to 42 U.S.C. § 5191(b) on March 13, 2020. FMCSA is authorized to issue relief from FMCSA regulations pursuant to 49 C.F.R. § 390.23(a)(1)(</w:t>
      </w:r>
      <w:proofErr w:type="spellStart"/>
      <w:r>
        <w:t>i</w:t>
      </w:r>
      <w:proofErr w:type="spellEnd"/>
      <w:r>
        <w:t>) when an emergency has been declared by the President or a state governor.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EDB" w:rsidRDefault="00360EDB">
    <w:pPr>
      <w:pStyle w:val="Header"/>
    </w:pPr>
    <w:r>
      <w:rPr>
        <w:noProof/>
      </w:rPr>
      <mc:AlternateContent>
        <mc:Choice Requires="wps">
          <w:drawing>
            <wp:anchor distT="0" distB="0" distL="114300" distR="114300" simplePos="0" relativeHeight="251662336" behindDoc="1" locked="0" layoutInCell="1" allowOverlap="1" wp14:anchorId="32466AA4" wp14:editId="1B9A72C7">
              <wp:simplePos x="0" y="0"/>
              <wp:positionH relativeFrom="column">
                <wp:posOffset>-114300</wp:posOffset>
              </wp:positionH>
              <wp:positionV relativeFrom="paragraph">
                <wp:posOffset>0</wp:posOffset>
              </wp:positionV>
              <wp:extent cx="7086600" cy="2971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086600" cy="2971800"/>
                      </a:xfrm>
                      <a:prstGeom prst="rect">
                        <a:avLst/>
                      </a:prstGeom>
                      <a:solidFill>
                        <a:schemeClr val="lt1"/>
                      </a:solidFill>
                      <a:ln w="6350">
                        <a:noFill/>
                      </a:ln>
                    </wps:spPr>
                    <wps:txbx>
                      <w:txbxContent>
                        <w:tbl>
                          <w:tblPr>
                            <w:tblW w:w="0" w:type="auto"/>
                            <w:tblInd w:w="-72" w:type="dxa"/>
                            <w:tblLayout w:type="fixed"/>
                            <w:tblLook w:val="04A0" w:firstRow="1" w:lastRow="0" w:firstColumn="1" w:lastColumn="0" w:noHBand="0" w:noVBand="1"/>
                          </w:tblPr>
                          <w:tblGrid>
                            <w:gridCol w:w="2880"/>
                            <w:gridCol w:w="5184"/>
                            <w:gridCol w:w="2880"/>
                          </w:tblGrid>
                          <w:tr w:rsidR="00360EDB" w:rsidRPr="0020028F" w:rsidTr="00B505BD">
                            <w:tc>
                              <w:tcPr>
                                <w:tcW w:w="2880" w:type="dxa"/>
                              </w:tcPr>
                              <w:p w:rsidR="00360EDB" w:rsidRPr="0020028F" w:rsidRDefault="00360EDB" w:rsidP="00B505BD">
                                <w:pPr>
                                  <w:tabs>
                                    <w:tab w:val="left" w:pos="7480"/>
                                  </w:tabs>
                                  <w:spacing w:after="16"/>
                                  <w:rPr>
                                    <w:rFonts w:eastAsia="Times New Roman"/>
                                    <w:bCs/>
                                    <w:sz w:val="16"/>
                                    <w:szCs w:val="16"/>
                                  </w:rPr>
                                </w:pPr>
                                <w:r w:rsidRPr="0020028F">
                                  <w:rPr>
                                    <w:rFonts w:eastAsia="Times New Roman"/>
                                    <w:bCs/>
                                    <w:sz w:val="16"/>
                                    <w:szCs w:val="16"/>
                                  </w:rPr>
                                  <w:t>RICHARD L. FRANK</w:t>
                                </w:r>
                              </w:p>
                              <w:p w:rsidR="00360EDB" w:rsidRPr="0020028F" w:rsidRDefault="00360EDB" w:rsidP="00B505BD">
                                <w:pPr>
                                  <w:tabs>
                                    <w:tab w:val="left" w:pos="7480"/>
                                  </w:tabs>
                                  <w:spacing w:after="16"/>
                                  <w:rPr>
                                    <w:rFonts w:eastAsia="Times New Roman"/>
                                    <w:bCs/>
                                    <w:sz w:val="16"/>
                                    <w:szCs w:val="16"/>
                                  </w:rPr>
                                </w:pPr>
                                <w:r w:rsidRPr="0020028F">
                                  <w:rPr>
                                    <w:rFonts w:eastAsia="Times New Roman"/>
                                    <w:bCs/>
                                    <w:sz w:val="16"/>
                                    <w:szCs w:val="16"/>
                                  </w:rPr>
                                  <w:t>ARTHUR Y. TSIEN</w:t>
                                </w:r>
                              </w:p>
                              <w:p w:rsidR="00360EDB" w:rsidRPr="0020028F" w:rsidRDefault="00360EDB" w:rsidP="00B505BD">
                                <w:pPr>
                                  <w:tabs>
                                    <w:tab w:val="left" w:pos="7480"/>
                                  </w:tabs>
                                  <w:spacing w:after="16"/>
                                  <w:rPr>
                                    <w:rFonts w:eastAsia="Times New Roman"/>
                                    <w:bCs/>
                                    <w:sz w:val="16"/>
                                    <w:szCs w:val="16"/>
                                  </w:rPr>
                                </w:pPr>
                                <w:r w:rsidRPr="0020028F">
                                  <w:rPr>
                                    <w:rFonts w:eastAsia="Times New Roman"/>
                                    <w:bCs/>
                                    <w:sz w:val="16"/>
                                    <w:szCs w:val="16"/>
                                  </w:rPr>
                                  <w:t>STEPHEN D. TERMAN</w:t>
                                </w:r>
                              </w:p>
                              <w:p w:rsidR="00360EDB" w:rsidRPr="0020028F" w:rsidRDefault="00360EDB" w:rsidP="00B505BD">
                                <w:pPr>
                                  <w:tabs>
                                    <w:tab w:val="left" w:pos="7480"/>
                                  </w:tabs>
                                  <w:spacing w:after="16"/>
                                  <w:rPr>
                                    <w:rFonts w:eastAsia="Times New Roman"/>
                                    <w:bCs/>
                                    <w:sz w:val="16"/>
                                    <w:szCs w:val="16"/>
                                  </w:rPr>
                                </w:pPr>
                                <w:r w:rsidRPr="0020028F">
                                  <w:rPr>
                                    <w:rFonts w:eastAsia="Times New Roman"/>
                                    <w:bCs/>
                                    <w:sz w:val="16"/>
                                    <w:szCs w:val="16"/>
                                  </w:rPr>
                                  <w:t>MARSHALL L. MATZ</w:t>
                                </w:r>
                              </w:p>
                              <w:p w:rsidR="00360EDB" w:rsidRPr="0020028F" w:rsidRDefault="00360EDB" w:rsidP="00B505BD">
                                <w:pPr>
                                  <w:spacing w:after="16"/>
                                  <w:rPr>
                                    <w:rFonts w:eastAsia="Times New Roman"/>
                                    <w:sz w:val="16"/>
                                    <w:szCs w:val="16"/>
                                  </w:rPr>
                                </w:pPr>
                                <w:r w:rsidRPr="0020028F">
                                  <w:rPr>
                                    <w:rFonts w:eastAsia="Times New Roman"/>
                                    <w:sz w:val="16"/>
                                    <w:szCs w:val="16"/>
                                  </w:rPr>
                                  <w:t>MICHAEL J. O'FLAHERTY</w:t>
                                </w:r>
                              </w:p>
                              <w:p w:rsidR="00360EDB" w:rsidRPr="0020028F" w:rsidRDefault="00360EDB" w:rsidP="00B505BD">
                                <w:pPr>
                                  <w:spacing w:after="16"/>
                                  <w:rPr>
                                    <w:rFonts w:eastAsia="Times New Roman"/>
                                    <w:sz w:val="16"/>
                                    <w:szCs w:val="16"/>
                                  </w:rPr>
                                </w:pPr>
                                <w:r w:rsidRPr="0020028F">
                                  <w:rPr>
                                    <w:rFonts w:eastAsia="Times New Roman"/>
                                    <w:sz w:val="16"/>
                                    <w:szCs w:val="16"/>
                                  </w:rPr>
                                  <w:t>DAVID L. DURKIN</w:t>
                                </w:r>
                              </w:p>
                              <w:p w:rsidR="00360EDB" w:rsidRPr="0020028F" w:rsidRDefault="00360EDB" w:rsidP="00B505BD">
                                <w:pPr>
                                  <w:spacing w:after="16"/>
                                  <w:rPr>
                                    <w:rFonts w:eastAsia="Times New Roman"/>
                                    <w:sz w:val="16"/>
                                    <w:szCs w:val="16"/>
                                  </w:rPr>
                                </w:pPr>
                                <w:r w:rsidRPr="0020028F">
                                  <w:rPr>
                                    <w:rFonts w:eastAsia="Times New Roman"/>
                                    <w:sz w:val="16"/>
                                    <w:szCs w:val="16"/>
                                  </w:rPr>
                                  <w:t xml:space="preserve">BRETT T. SCHWEMER </w:t>
                                </w:r>
                              </w:p>
                              <w:p w:rsidR="00360EDB" w:rsidRPr="0020028F" w:rsidRDefault="00360EDB" w:rsidP="00B505BD">
                                <w:pPr>
                                  <w:spacing w:after="16"/>
                                  <w:rPr>
                                    <w:rFonts w:eastAsia="Times New Roman"/>
                                    <w:sz w:val="16"/>
                                    <w:szCs w:val="16"/>
                                  </w:rPr>
                                </w:pPr>
                                <w:r w:rsidRPr="0020028F">
                                  <w:rPr>
                                    <w:rFonts w:eastAsia="Times New Roman"/>
                                    <w:sz w:val="16"/>
                                    <w:szCs w:val="16"/>
                                  </w:rPr>
                                  <w:t>TISH E. PAHL</w:t>
                                </w:r>
                              </w:p>
                              <w:p w:rsidR="00360EDB" w:rsidRPr="0020028F" w:rsidRDefault="00360EDB" w:rsidP="00B505BD">
                                <w:pPr>
                                  <w:spacing w:after="16"/>
                                  <w:rPr>
                                    <w:rFonts w:eastAsia="Times New Roman"/>
                                    <w:sz w:val="16"/>
                                    <w:szCs w:val="16"/>
                                  </w:rPr>
                                </w:pPr>
                                <w:r w:rsidRPr="0020028F">
                                  <w:rPr>
                                    <w:rFonts w:eastAsia="Times New Roman"/>
                                    <w:sz w:val="16"/>
                                    <w:szCs w:val="16"/>
                                  </w:rPr>
                                  <w:t>EVAN P. PHELPS</w:t>
                                </w:r>
                              </w:p>
                              <w:p w:rsidR="00360EDB" w:rsidRPr="0020028F" w:rsidRDefault="00360EDB" w:rsidP="00B505BD">
                                <w:pPr>
                                  <w:spacing w:after="16"/>
                                  <w:rPr>
                                    <w:rFonts w:eastAsia="Times New Roman"/>
                                    <w:sz w:val="16"/>
                                    <w:szCs w:val="16"/>
                                  </w:rPr>
                                </w:pPr>
                                <w:r w:rsidRPr="0020028F">
                                  <w:rPr>
                                    <w:rFonts w:eastAsia="Times New Roman"/>
                                    <w:sz w:val="16"/>
                                    <w:szCs w:val="16"/>
                                  </w:rPr>
                                  <w:t>GARY H. BAISE</w:t>
                                </w:r>
                              </w:p>
                              <w:p w:rsidR="00360EDB" w:rsidRPr="0020028F" w:rsidRDefault="00360EDB" w:rsidP="00B505BD">
                                <w:pPr>
                                  <w:spacing w:after="16"/>
                                  <w:rPr>
                                    <w:rFonts w:eastAsia="Times New Roman"/>
                                    <w:sz w:val="16"/>
                                    <w:szCs w:val="16"/>
                                  </w:rPr>
                                </w:pPr>
                                <w:r w:rsidRPr="0020028F">
                                  <w:rPr>
                                    <w:rFonts w:eastAsia="Times New Roman"/>
                                    <w:sz w:val="16"/>
                                    <w:szCs w:val="16"/>
                                  </w:rPr>
                                  <w:t>FREDERICK H. BRANDING*</w:t>
                                </w:r>
                              </w:p>
                              <w:p w:rsidR="00360EDB" w:rsidRPr="0020028F" w:rsidRDefault="00360EDB" w:rsidP="00B505BD">
                                <w:pPr>
                                  <w:spacing w:after="16"/>
                                  <w:rPr>
                                    <w:rFonts w:eastAsia="Times New Roman"/>
                                    <w:sz w:val="16"/>
                                    <w:szCs w:val="16"/>
                                  </w:rPr>
                                </w:pPr>
                                <w:r w:rsidRPr="0020028F">
                                  <w:rPr>
                                    <w:rFonts w:eastAsia="Times New Roman"/>
                                    <w:sz w:val="16"/>
                                    <w:szCs w:val="16"/>
                                  </w:rPr>
                                  <w:t>BRUCE A. SILVERGLADE</w:t>
                                </w:r>
                              </w:p>
                              <w:p w:rsidR="00360EDB" w:rsidRPr="0020028F" w:rsidRDefault="00360EDB" w:rsidP="00B505BD">
                                <w:pPr>
                                  <w:spacing w:after="16"/>
                                  <w:rPr>
                                    <w:rFonts w:eastAsia="Times New Roman"/>
                                    <w:sz w:val="16"/>
                                    <w:szCs w:val="16"/>
                                  </w:rPr>
                                </w:pPr>
                                <w:r w:rsidRPr="0020028F">
                                  <w:rPr>
                                    <w:rFonts w:eastAsia="Times New Roman"/>
                                    <w:sz w:val="16"/>
                                    <w:szCs w:val="16"/>
                                  </w:rPr>
                                  <w:t>JOLYDA O. SWAIM</w:t>
                                </w:r>
                              </w:p>
                              <w:p w:rsidR="00360EDB" w:rsidRPr="0020028F" w:rsidRDefault="00360EDB" w:rsidP="00B505BD">
                                <w:pPr>
                                  <w:spacing w:after="16"/>
                                  <w:rPr>
                                    <w:rFonts w:eastAsia="Times New Roman"/>
                                    <w:sz w:val="16"/>
                                    <w:szCs w:val="16"/>
                                  </w:rPr>
                                </w:pPr>
                                <w:r w:rsidRPr="0020028F">
                                  <w:rPr>
                                    <w:rFonts w:eastAsia="Times New Roman"/>
                                    <w:sz w:val="16"/>
                                    <w:szCs w:val="16"/>
                                  </w:rPr>
                                  <w:t>STEWART D. FRIED</w:t>
                                </w:r>
                              </w:p>
                              <w:p w:rsidR="00360EDB" w:rsidRPr="0020028F" w:rsidRDefault="00360EDB" w:rsidP="00B505BD">
                                <w:pPr>
                                  <w:spacing w:after="16"/>
                                  <w:rPr>
                                    <w:rFonts w:eastAsia="Times New Roman"/>
                                    <w:sz w:val="16"/>
                                    <w:szCs w:val="16"/>
                                  </w:rPr>
                                </w:pPr>
                                <w:r w:rsidRPr="0020028F">
                                  <w:rPr>
                                    <w:rFonts w:eastAsia="Times New Roman"/>
                                    <w:sz w:val="16"/>
                                    <w:szCs w:val="16"/>
                                  </w:rPr>
                                  <w:t>ROGER R. SZEMRAJ</w:t>
                                </w:r>
                              </w:p>
                              <w:p w:rsidR="00360EDB" w:rsidRPr="0020028F" w:rsidRDefault="00360EDB" w:rsidP="00B505BD">
                                <w:pPr>
                                  <w:spacing w:after="16"/>
                                  <w:rPr>
                                    <w:rFonts w:eastAsia="Times New Roman"/>
                                    <w:sz w:val="16"/>
                                    <w:szCs w:val="16"/>
                                  </w:rPr>
                                </w:pPr>
                                <w:r w:rsidRPr="0020028F">
                                  <w:rPr>
                                    <w:rFonts w:eastAsia="Times New Roman"/>
                                    <w:sz w:val="16"/>
                                    <w:szCs w:val="16"/>
                                  </w:rPr>
                                  <w:t>EDWARD J. FARRELL</w:t>
                                </w:r>
                              </w:p>
                              <w:p w:rsidR="00360EDB" w:rsidRPr="0020028F" w:rsidRDefault="00360EDB" w:rsidP="00B505BD">
                                <w:pPr>
                                  <w:spacing w:after="16"/>
                                  <w:rPr>
                                    <w:rFonts w:eastAsia="Times New Roman"/>
                                    <w:sz w:val="16"/>
                                    <w:szCs w:val="16"/>
                                  </w:rPr>
                                </w:pPr>
                                <w:r w:rsidRPr="0020028F">
                                  <w:rPr>
                                    <w:rFonts w:eastAsia="Times New Roman"/>
                                    <w:sz w:val="16"/>
                                    <w:szCs w:val="16"/>
                                  </w:rPr>
                                  <w:t>ELLIOT BELILOS</w:t>
                                </w:r>
                              </w:p>
                              <w:p w:rsidR="00360EDB" w:rsidRPr="0020028F" w:rsidRDefault="00360EDB" w:rsidP="00B505BD">
                                <w:pPr>
                                  <w:spacing w:after="16"/>
                                  <w:rPr>
                                    <w:rFonts w:eastAsia="Times New Roman"/>
                                    <w:sz w:val="16"/>
                                    <w:szCs w:val="16"/>
                                  </w:rPr>
                                </w:pPr>
                                <w:r w:rsidRPr="0020028F">
                                  <w:rPr>
                                    <w:rFonts w:eastAsia="Times New Roman"/>
                                    <w:sz w:val="16"/>
                                    <w:szCs w:val="16"/>
                                  </w:rPr>
                                  <w:t>LADD WILEY</w:t>
                                </w:r>
                              </w:p>
                              <w:p w:rsidR="00360EDB" w:rsidRPr="0020028F" w:rsidRDefault="00360EDB" w:rsidP="00B505BD">
                                <w:pPr>
                                  <w:spacing w:after="16"/>
                                  <w:rPr>
                                    <w:rFonts w:eastAsia="Times New Roman"/>
                                    <w:sz w:val="16"/>
                                    <w:szCs w:val="16"/>
                                  </w:rPr>
                                </w:pPr>
                                <w:r w:rsidRPr="0020028F">
                                  <w:rPr>
                                    <w:rFonts w:eastAsia="Times New Roman"/>
                                    <w:sz w:val="16"/>
                                    <w:szCs w:val="16"/>
                                  </w:rPr>
                                  <w:t>JOHN G. DILLARD</w:t>
                                </w:r>
                              </w:p>
                              <w:p w:rsidR="00360EDB" w:rsidRPr="0020028F" w:rsidRDefault="00360EDB" w:rsidP="00B505BD">
                                <w:pPr>
                                  <w:spacing w:after="16"/>
                                  <w:rPr>
                                    <w:rFonts w:eastAsia="Times New Roman"/>
                                    <w:sz w:val="16"/>
                                    <w:szCs w:val="16"/>
                                  </w:rPr>
                                </w:pPr>
                                <w:r w:rsidRPr="0020028F">
                                  <w:rPr>
                                    <w:rFonts w:eastAsia="Times New Roman"/>
                                    <w:sz w:val="16"/>
                                    <w:szCs w:val="16"/>
                                  </w:rPr>
                                  <w:t>J. MASON WEEDA*</w:t>
                                </w:r>
                              </w:p>
                              <w:p w:rsidR="00360EDB" w:rsidRPr="0020028F" w:rsidRDefault="00360EDB" w:rsidP="00B505BD">
                                <w:pPr>
                                  <w:spacing w:after="16"/>
                                  <w:rPr>
                                    <w:rFonts w:eastAsia="Times New Roman"/>
                                    <w:sz w:val="16"/>
                                    <w:szCs w:val="16"/>
                                  </w:rPr>
                                </w:pPr>
                                <w:r w:rsidRPr="0020028F">
                                  <w:rPr>
                                    <w:rFonts w:eastAsia="Times New Roman"/>
                                    <w:sz w:val="16"/>
                                    <w:szCs w:val="16"/>
                                  </w:rPr>
                                  <w:t>KRISTEN L. O’BRIEN</w:t>
                                </w:r>
                              </w:p>
                              <w:p w:rsidR="00360EDB" w:rsidRPr="0020028F" w:rsidRDefault="00360EDB" w:rsidP="00B505BD">
                                <w:pPr>
                                  <w:rPr>
                                    <w:rFonts w:eastAsia="Times New Roman"/>
                                  </w:rPr>
                                </w:pPr>
                              </w:p>
                            </w:tc>
                            <w:tc>
                              <w:tcPr>
                                <w:tcW w:w="5184" w:type="dxa"/>
                              </w:tcPr>
                              <w:p w:rsidR="00360EDB" w:rsidRPr="0020028F" w:rsidRDefault="00360EDB" w:rsidP="00B505BD">
                                <w:pPr>
                                  <w:jc w:val="center"/>
                                  <w:rPr>
                                    <w:rFonts w:eastAsia="Times New Roman"/>
                                  </w:rPr>
                                </w:pPr>
                                <w:r w:rsidRPr="0020028F">
                                  <w:rPr>
                                    <w:rFonts w:eastAsia="Times New Roman"/>
                                    <w:noProof/>
                                  </w:rPr>
                                  <w:drawing>
                                    <wp:inline distT="0" distB="0" distL="0" distR="0" wp14:anchorId="0970D68C" wp14:editId="48E37B3F">
                                      <wp:extent cx="2327939" cy="1190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40028" cy="1196808"/>
                                              </a:xfrm>
                                              <a:prstGeom prst="rect">
                                                <a:avLst/>
                                              </a:prstGeom>
                                            </pic:spPr>
                                          </pic:pic>
                                        </a:graphicData>
                                      </a:graphic>
                                    </wp:inline>
                                  </w:drawing>
                                </w:r>
                              </w:p>
                              <w:p w:rsidR="00360EDB" w:rsidRPr="0020028F" w:rsidRDefault="00360EDB" w:rsidP="00B505BD">
                                <w:pPr>
                                  <w:tabs>
                                    <w:tab w:val="center" w:pos="4320"/>
                                    <w:tab w:val="right" w:pos="8640"/>
                                  </w:tabs>
                                  <w:jc w:val="center"/>
                                  <w:rPr>
                                    <w:rFonts w:eastAsia="Times New Roman"/>
                                    <w:b/>
                                  </w:rPr>
                                </w:pPr>
                              </w:p>
                              <w:p w:rsidR="00360EDB" w:rsidRPr="0020028F" w:rsidRDefault="00360EDB" w:rsidP="00B505BD">
                                <w:pPr>
                                  <w:jc w:val="center"/>
                                  <w:rPr>
                                    <w:rFonts w:eastAsia="Times New Roman"/>
                                    <w:b/>
                                    <w:bCs/>
                                    <w:spacing w:val="22"/>
                                    <w:sz w:val="16"/>
                                    <w:szCs w:val="16"/>
                                  </w:rPr>
                                </w:pPr>
                                <w:r w:rsidRPr="0020028F">
                                  <w:rPr>
                                    <w:rFonts w:eastAsia="Times New Roman"/>
                                    <w:b/>
                                    <w:bCs/>
                                    <w:spacing w:val="22"/>
                                    <w:sz w:val="16"/>
                                    <w:szCs w:val="16"/>
                                  </w:rPr>
                                  <w:t>2000 PENNSYLVANIA AVENUE NW</w:t>
                                </w:r>
                              </w:p>
                              <w:p w:rsidR="00360EDB" w:rsidRPr="0020028F" w:rsidRDefault="00360EDB" w:rsidP="00B505BD">
                                <w:pPr>
                                  <w:jc w:val="center"/>
                                  <w:rPr>
                                    <w:rFonts w:eastAsia="Times New Roman"/>
                                    <w:b/>
                                    <w:bCs/>
                                    <w:spacing w:val="22"/>
                                    <w:sz w:val="16"/>
                                    <w:szCs w:val="16"/>
                                  </w:rPr>
                                </w:pPr>
                                <w:r w:rsidRPr="0020028F">
                                  <w:rPr>
                                    <w:rFonts w:eastAsia="Times New Roman"/>
                                    <w:b/>
                                    <w:bCs/>
                                    <w:spacing w:val="22"/>
                                    <w:sz w:val="16"/>
                                    <w:szCs w:val="16"/>
                                  </w:rPr>
                                  <w:t>SUITE 3000</w:t>
                                </w:r>
                              </w:p>
                              <w:p w:rsidR="00360EDB" w:rsidRPr="0020028F" w:rsidRDefault="00360EDB" w:rsidP="00B505BD">
                                <w:pPr>
                                  <w:jc w:val="center"/>
                                  <w:rPr>
                                    <w:rFonts w:eastAsia="Times New Roman"/>
                                    <w:b/>
                                    <w:bCs/>
                                    <w:spacing w:val="22"/>
                                    <w:sz w:val="16"/>
                                    <w:szCs w:val="16"/>
                                  </w:rPr>
                                </w:pPr>
                                <w:r w:rsidRPr="0020028F">
                                  <w:rPr>
                                    <w:rFonts w:eastAsia="Times New Roman"/>
                                    <w:b/>
                                    <w:bCs/>
                                    <w:spacing w:val="22"/>
                                    <w:sz w:val="16"/>
                                    <w:szCs w:val="16"/>
                                  </w:rPr>
                                  <w:t xml:space="preserve">WASHINGTON, DC 20006 </w:t>
                                </w:r>
                              </w:p>
                              <w:p w:rsidR="00360EDB" w:rsidRPr="0020028F" w:rsidRDefault="00360EDB" w:rsidP="00B505BD">
                                <w:pPr>
                                  <w:jc w:val="center"/>
                                  <w:rPr>
                                    <w:rFonts w:eastAsia="Times New Roman"/>
                                    <w:b/>
                                    <w:bCs/>
                                    <w:spacing w:val="22"/>
                                    <w:sz w:val="16"/>
                                    <w:szCs w:val="16"/>
                                  </w:rPr>
                                </w:pPr>
                              </w:p>
                              <w:p w:rsidR="00360EDB" w:rsidRPr="0020028F" w:rsidRDefault="00360EDB" w:rsidP="00B505BD">
                                <w:pPr>
                                  <w:jc w:val="center"/>
                                  <w:rPr>
                                    <w:rFonts w:eastAsia="Times New Roman"/>
                                    <w:b/>
                                    <w:bCs/>
                                    <w:spacing w:val="22"/>
                                    <w:sz w:val="16"/>
                                    <w:szCs w:val="16"/>
                                  </w:rPr>
                                </w:pPr>
                                <w:r w:rsidRPr="0020028F">
                                  <w:rPr>
                                    <w:rFonts w:eastAsia="Times New Roman"/>
                                    <w:b/>
                                    <w:bCs/>
                                    <w:spacing w:val="22"/>
                                    <w:sz w:val="16"/>
                                    <w:szCs w:val="16"/>
                                  </w:rPr>
                                  <w:t xml:space="preserve">(202) 789-1212 </w:t>
                                </w:r>
                                <w:r w:rsidRPr="0020028F">
                                  <w:rPr>
                                    <w:rFonts w:eastAsia="Times New Roman"/>
                                    <w:b/>
                                    <w:bCs/>
                                    <w:spacing w:val="22"/>
                                    <w:sz w:val="16"/>
                                    <w:szCs w:val="16"/>
                                  </w:rPr>
                                  <w:sym w:font="Symbol" w:char="F0B7"/>
                                </w:r>
                                <w:r w:rsidRPr="0020028F">
                                  <w:rPr>
                                    <w:rFonts w:eastAsia="Times New Roman"/>
                                    <w:b/>
                                    <w:bCs/>
                                    <w:spacing w:val="22"/>
                                    <w:sz w:val="16"/>
                                    <w:szCs w:val="16"/>
                                  </w:rPr>
                                  <w:t xml:space="preserve"> FAX (202) 234-3550</w:t>
                                </w:r>
                              </w:p>
                              <w:p w:rsidR="00360EDB" w:rsidRPr="0020028F" w:rsidRDefault="00360EDB" w:rsidP="00B505BD">
                                <w:pPr>
                                  <w:jc w:val="center"/>
                                  <w:rPr>
                                    <w:rFonts w:eastAsia="Times New Roman"/>
                                    <w:b/>
                                    <w:bCs/>
                                    <w:spacing w:val="22"/>
                                    <w:sz w:val="16"/>
                                    <w:szCs w:val="16"/>
                                  </w:rPr>
                                </w:pPr>
                                <w:r w:rsidRPr="0020028F">
                                  <w:rPr>
                                    <w:rFonts w:eastAsia="Times New Roman"/>
                                    <w:b/>
                                    <w:bCs/>
                                    <w:spacing w:val="22"/>
                                    <w:sz w:val="16"/>
                                    <w:szCs w:val="16"/>
                                  </w:rPr>
                                  <w:t>WWW.OFWLAW.COM</w:t>
                                </w:r>
                              </w:p>
                              <w:p w:rsidR="00360EDB" w:rsidRPr="0020028F" w:rsidRDefault="00360EDB" w:rsidP="00B505BD">
                                <w:pPr>
                                  <w:tabs>
                                    <w:tab w:val="center" w:pos="4320"/>
                                    <w:tab w:val="right" w:pos="8640"/>
                                  </w:tabs>
                                  <w:jc w:val="center"/>
                                  <w:rPr>
                                    <w:rFonts w:eastAsia="Times New Roman"/>
                                    <w:b/>
                                    <w:sz w:val="20"/>
                                    <w:szCs w:val="20"/>
                                  </w:rPr>
                                </w:pPr>
                              </w:p>
                              <w:p w:rsidR="00360EDB" w:rsidRPr="0020028F" w:rsidRDefault="00360EDB" w:rsidP="00B505BD">
                                <w:pPr>
                                  <w:tabs>
                                    <w:tab w:val="center" w:pos="4320"/>
                                    <w:tab w:val="right" w:pos="8640"/>
                                  </w:tabs>
                                  <w:spacing w:after="240"/>
                                  <w:ind w:right="-720"/>
                                  <w:rPr>
                                    <w:rFonts w:eastAsia="Times New Roman"/>
                                  </w:rPr>
                                </w:pPr>
                              </w:p>
                            </w:tc>
                            <w:tc>
                              <w:tcPr>
                                <w:tcW w:w="2880" w:type="dxa"/>
                              </w:tcPr>
                              <w:p w:rsidR="00360EDB" w:rsidRPr="0020028F" w:rsidRDefault="00360EDB" w:rsidP="00B505BD">
                                <w:pPr>
                                  <w:spacing w:after="20"/>
                                  <w:jc w:val="right"/>
                                  <w:rPr>
                                    <w:rFonts w:eastAsia="Times New Roman"/>
                                    <w:sz w:val="16"/>
                                    <w:szCs w:val="16"/>
                                  </w:rPr>
                                </w:pPr>
                                <w:r w:rsidRPr="0020028F">
                                  <w:rPr>
                                    <w:rFonts w:eastAsia="Times New Roman"/>
                                    <w:sz w:val="16"/>
                                    <w:szCs w:val="16"/>
                                  </w:rPr>
                                  <w:t>DARREN H. WEBB*</w:t>
                                </w:r>
                              </w:p>
                              <w:p w:rsidR="00360EDB" w:rsidRPr="0020028F" w:rsidRDefault="00360EDB" w:rsidP="00B505BD">
                                <w:pPr>
                                  <w:spacing w:before="120" w:after="20"/>
                                  <w:jc w:val="right"/>
                                  <w:rPr>
                                    <w:rFonts w:eastAsia="Times New Roman"/>
                                    <w:i/>
                                    <w:sz w:val="12"/>
                                    <w:szCs w:val="12"/>
                                  </w:rPr>
                                </w:pPr>
                                <w:r w:rsidRPr="0020028F">
                                  <w:rPr>
                                    <w:rFonts w:eastAsia="Times New Roman"/>
                                    <w:i/>
                                    <w:sz w:val="12"/>
                                    <w:szCs w:val="12"/>
                                  </w:rPr>
                                  <w:t>COUNSEL</w:t>
                                </w:r>
                              </w:p>
                              <w:p w:rsidR="00360EDB" w:rsidRPr="0020028F" w:rsidRDefault="00360EDB" w:rsidP="00B505BD">
                                <w:pPr>
                                  <w:spacing w:after="20"/>
                                  <w:jc w:val="right"/>
                                  <w:rPr>
                                    <w:rFonts w:eastAsia="Times New Roman"/>
                                    <w:sz w:val="16"/>
                                    <w:szCs w:val="16"/>
                                  </w:rPr>
                                </w:pPr>
                                <w:r w:rsidRPr="0020028F">
                                  <w:rPr>
                                    <w:rFonts w:eastAsia="Times New Roman"/>
                                    <w:sz w:val="16"/>
                                    <w:szCs w:val="16"/>
                                  </w:rPr>
                                  <w:t>ANDREW S. M. TSUI*</w:t>
                                </w:r>
                              </w:p>
                              <w:p w:rsidR="00360EDB" w:rsidRPr="0020028F" w:rsidRDefault="00360EDB" w:rsidP="00B505BD">
                                <w:pPr>
                                  <w:spacing w:before="120" w:after="20"/>
                                  <w:jc w:val="right"/>
                                  <w:rPr>
                                    <w:rFonts w:eastAsia="Times New Roman"/>
                                    <w:i/>
                                    <w:sz w:val="12"/>
                                    <w:szCs w:val="12"/>
                                  </w:rPr>
                                </w:pPr>
                                <w:r w:rsidRPr="0020028F">
                                  <w:rPr>
                                    <w:rFonts w:eastAsia="Times New Roman"/>
                                    <w:i/>
                                    <w:sz w:val="12"/>
                                    <w:szCs w:val="12"/>
                                  </w:rPr>
                                  <w:t>OF COUNSEL</w:t>
                                </w:r>
                              </w:p>
                              <w:p w:rsidR="00360EDB" w:rsidRPr="0020028F" w:rsidRDefault="00360EDB" w:rsidP="00B505BD">
                                <w:pPr>
                                  <w:spacing w:after="20"/>
                                  <w:jc w:val="right"/>
                                  <w:rPr>
                                    <w:rFonts w:eastAsia="Times New Roman"/>
                                    <w:sz w:val="16"/>
                                    <w:szCs w:val="16"/>
                                  </w:rPr>
                                </w:pPr>
                                <w:r w:rsidRPr="0020028F">
                                  <w:rPr>
                                    <w:rFonts w:eastAsia="Times New Roman"/>
                                    <w:sz w:val="16"/>
                                    <w:szCs w:val="16"/>
                                  </w:rPr>
                                  <w:t>KENNETH D. ACKERMAN</w:t>
                                </w:r>
                              </w:p>
                              <w:p w:rsidR="00360EDB" w:rsidRPr="0020028F" w:rsidRDefault="00360EDB" w:rsidP="00B505BD">
                                <w:pPr>
                                  <w:tabs>
                                    <w:tab w:val="center" w:pos="4320"/>
                                    <w:tab w:val="right" w:pos="8640"/>
                                  </w:tabs>
                                  <w:spacing w:after="20"/>
                                  <w:jc w:val="right"/>
                                  <w:rPr>
                                    <w:rFonts w:eastAsia="Times New Roman"/>
                                    <w:sz w:val="16"/>
                                    <w:szCs w:val="16"/>
                                  </w:rPr>
                                </w:pPr>
                                <w:r w:rsidRPr="0020028F">
                                  <w:rPr>
                                    <w:rFonts w:eastAsia="Times New Roman"/>
                                    <w:sz w:val="16"/>
                                    <w:szCs w:val="16"/>
                                  </w:rPr>
                                  <w:t>NANCY A. NORD</w:t>
                                </w:r>
                                <w:r w:rsidRPr="0020028F">
                                  <w:rPr>
                                    <w:rFonts w:eastAsia="Times New Roman"/>
                                    <w:sz w:val="16"/>
                                    <w:szCs w:val="16"/>
                                  </w:rPr>
                                  <w:br/>
                                  <w:t>EDWARD R. TEITEL, MD, JD*</w:t>
                                </w:r>
                                <w:r w:rsidRPr="0020028F">
                                  <w:rPr>
                                    <w:rFonts w:eastAsia="Times New Roman"/>
                                    <w:sz w:val="16"/>
                                    <w:szCs w:val="16"/>
                                  </w:rPr>
                                  <w:br/>
                                  <w:t>PARKER DOUGLAS*</w:t>
                                </w:r>
                              </w:p>
                              <w:p w:rsidR="00360EDB" w:rsidRPr="0020028F" w:rsidRDefault="00360EDB" w:rsidP="00B505BD">
                                <w:pPr>
                                  <w:tabs>
                                    <w:tab w:val="center" w:pos="4320"/>
                                    <w:tab w:val="right" w:pos="8640"/>
                                  </w:tabs>
                                  <w:spacing w:before="120" w:after="20"/>
                                  <w:jc w:val="right"/>
                                  <w:rPr>
                                    <w:rFonts w:eastAsia="Times New Roman"/>
                                    <w:i/>
                                    <w:sz w:val="12"/>
                                    <w:szCs w:val="12"/>
                                  </w:rPr>
                                </w:pPr>
                                <w:r w:rsidRPr="0020028F">
                                  <w:rPr>
                                    <w:rFonts w:eastAsia="Times New Roman"/>
                                    <w:i/>
                                    <w:sz w:val="12"/>
                                    <w:szCs w:val="12"/>
                                  </w:rPr>
                                  <w:t>SENIOR POLICY ADVISORS</w:t>
                                </w:r>
                              </w:p>
                              <w:p w:rsidR="00360EDB" w:rsidRPr="0020028F" w:rsidRDefault="00360EDB" w:rsidP="00B505BD">
                                <w:pPr>
                                  <w:spacing w:after="20"/>
                                  <w:jc w:val="right"/>
                                  <w:rPr>
                                    <w:rFonts w:eastAsia="Times New Roman"/>
                                    <w:sz w:val="16"/>
                                    <w:szCs w:val="16"/>
                                  </w:rPr>
                                </w:pPr>
                                <w:r w:rsidRPr="0020028F">
                                  <w:rPr>
                                    <w:rFonts w:eastAsia="Times New Roman"/>
                                    <w:sz w:val="16"/>
                                    <w:szCs w:val="16"/>
                                  </w:rPr>
                                  <w:t>JOHN R. BLOCK</w:t>
                                </w:r>
                              </w:p>
                              <w:p w:rsidR="00360EDB" w:rsidRPr="0020028F" w:rsidRDefault="00360EDB" w:rsidP="00B505BD">
                                <w:pPr>
                                  <w:tabs>
                                    <w:tab w:val="center" w:pos="4320"/>
                                    <w:tab w:val="right" w:pos="8640"/>
                                  </w:tabs>
                                  <w:spacing w:after="20"/>
                                  <w:jc w:val="right"/>
                                  <w:rPr>
                                    <w:rFonts w:eastAsia="Times New Roman"/>
                                    <w:sz w:val="16"/>
                                    <w:szCs w:val="16"/>
                                  </w:rPr>
                                </w:pPr>
                                <w:r w:rsidRPr="0020028F">
                                  <w:rPr>
                                    <w:rFonts w:eastAsia="Times New Roman"/>
                                    <w:sz w:val="16"/>
                                    <w:szCs w:val="16"/>
                                  </w:rPr>
                                  <w:t>JAY VROOM</w:t>
                                </w:r>
                                <w:r w:rsidRPr="0020028F">
                                  <w:rPr>
                                    <w:rFonts w:eastAsia="Times New Roman"/>
                                    <w:sz w:val="16"/>
                                    <w:szCs w:val="16"/>
                                  </w:rPr>
                                  <w:br/>
                                  <w:t>ELIZABETH H. STOWER</w:t>
                                </w:r>
                                <w:r w:rsidRPr="0020028F">
                                  <w:rPr>
                                    <w:rFonts w:eastAsia="Times New Roman"/>
                                    <w:sz w:val="16"/>
                                    <w:szCs w:val="16"/>
                                  </w:rPr>
                                  <w:br/>
                                  <w:t>MOLLY S. O’CONNOR</w:t>
                                </w:r>
                              </w:p>
                              <w:p w:rsidR="00360EDB" w:rsidRPr="0020028F" w:rsidRDefault="00360EDB" w:rsidP="00B505BD">
                                <w:pPr>
                                  <w:tabs>
                                    <w:tab w:val="center" w:pos="4320"/>
                                    <w:tab w:val="right" w:pos="8640"/>
                                  </w:tabs>
                                  <w:spacing w:before="120" w:after="20"/>
                                  <w:jc w:val="right"/>
                                  <w:rPr>
                                    <w:rFonts w:eastAsia="Times New Roman"/>
                                    <w:i/>
                                    <w:sz w:val="12"/>
                                    <w:szCs w:val="12"/>
                                  </w:rPr>
                                </w:pPr>
                                <w:r w:rsidRPr="0020028F">
                                  <w:rPr>
                                    <w:rFonts w:eastAsia="Times New Roman"/>
                                    <w:i/>
                                    <w:sz w:val="12"/>
                                    <w:szCs w:val="12"/>
                                  </w:rPr>
                                  <w:t>SENIOR SCIENCE ADVISOR</w:t>
                                </w:r>
                              </w:p>
                              <w:p w:rsidR="00360EDB" w:rsidRPr="0020028F" w:rsidRDefault="00360EDB" w:rsidP="00B505BD">
                                <w:pPr>
                                  <w:tabs>
                                    <w:tab w:val="center" w:pos="4320"/>
                                    <w:tab w:val="right" w:pos="8640"/>
                                  </w:tabs>
                                  <w:spacing w:after="20"/>
                                  <w:jc w:val="right"/>
                                  <w:rPr>
                                    <w:rFonts w:eastAsia="Times New Roman"/>
                                    <w:sz w:val="16"/>
                                    <w:szCs w:val="16"/>
                                  </w:rPr>
                                </w:pPr>
                                <w:r w:rsidRPr="0020028F">
                                  <w:rPr>
                                    <w:rFonts w:eastAsia="Times New Roman"/>
                                    <w:sz w:val="16"/>
                                    <w:szCs w:val="16"/>
                                  </w:rPr>
                                  <w:t>NINA V. FEDOROFF, PhD</w:t>
                                </w:r>
                              </w:p>
                              <w:p w:rsidR="00360EDB" w:rsidRPr="0020028F" w:rsidRDefault="00360EDB" w:rsidP="00B505BD">
                                <w:pPr>
                                  <w:tabs>
                                    <w:tab w:val="center" w:pos="4320"/>
                                    <w:tab w:val="right" w:pos="8640"/>
                                  </w:tabs>
                                  <w:spacing w:before="120" w:after="20"/>
                                  <w:jc w:val="right"/>
                                  <w:rPr>
                                    <w:rFonts w:eastAsia="Times New Roman"/>
                                    <w:i/>
                                    <w:sz w:val="12"/>
                                    <w:szCs w:val="12"/>
                                  </w:rPr>
                                </w:pPr>
                                <w:r w:rsidRPr="0020028F">
                                  <w:rPr>
                                    <w:rFonts w:eastAsia="Times New Roman"/>
                                    <w:i/>
                                    <w:sz w:val="12"/>
                                    <w:szCs w:val="12"/>
                                  </w:rPr>
                                  <w:t>SENIOR TECHNICAL ADVISOR</w:t>
                                </w:r>
                              </w:p>
                              <w:p w:rsidR="00360EDB" w:rsidRPr="0020028F" w:rsidRDefault="00360EDB" w:rsidP="00B505BD">
                                <w:pPr>
                                  <w:tabs>
                                    <w:tab w:val="center" w:pos="4320"/>
                                    <w:tab w:val="right" w:pos="8640"/>
                                  </w:tabs>
                                  <w:spacing w:after="20"/>
                                  <w:jc w:val="right"/>
                                  <w:rPr>
                                    <w:rFonts w:eastAsia="Times New Roman"/>
                                    <w:sz w:val="16"/>
                                    <w:szCs w:val="16"/>
                                  </w:rPr>
                                </w:pPr>
                                <w:r w:rsidRPr="0020028F">
                                  <w:rPr>
                                    <w:rFonts w:eastAsia="Times New Roman"/>
                                    <w:sz w:val="16"/>
                                    <w:szCs w:val="16"/>
                                  </w:rPr>
                                  <w:t>J. J. CAPONE, MS, PhD</w:t>
                                </w:r>
                              </w:p>
                              <w:p w:rsidR="00360EDB" w:rsidRPr="0020028F" w:rsidRDefault="00360EDB" w:rsidP="00B505BD">
                                <w:pPr>
                                  <w:tabs>
                                    <w:tab w:val="center" w:pos="4320"/>
                                    <w:tab w:val="right" w:pos="8640"/>
                                  </w:tabs>
                                  <w:spacing w:after="20"/>
                                  <w:jc w:val="right"/>
                                  <w:rPr>
                                    <w:rFonts w:eastAsia="Times New Roman"/>
                                    <w:sz w:val="8"/>
                                    <w:szCs w:val="8"/>
                                  </w:rPr>
                                </w:pPr>
                              </w:p>
                              <w:p w:rsidR="00360EDB" w:rsidRPr="0020028F" w:rsidRDefault="00360EDB" w:rsidP="00B505BD">
                                <w:pPr>
                                  <w:spacing w:before="80" w:after="20"/>
                                  <w:jc w:val="right"/>
                                  <w:rPr>
                                    <w:rFonts w:eastAsia="Times New Roman"/>
                                    <w:bCs/>
                                    <w:sz w:val="10"/>
                                  </w:rPr>
                                </w:pPr>
                                <w:r w:rsidRPr="0020028F">
                                  <w:rPr>
                                    <w:rFonts w:eastAsia="Times New Roman"/>
                                    <w:bCs/>
                                    <w:sz w:val="10"/>
                                  </w:rPr>
                                  <w:t>*PRACTICE WITHIN THE DISTRICT OF COLUMBIA</w:t>
                                </w:r>
                              </w:p>
                              <w:p w:rsidR="00360EDB" w:rsidRPr="0020028F" w:rsidRDefault="00360EDB" w:rsidP="00B505BD">
                                <w:pPr>
                                  <w:spacing w:after="20"/>
                                  <w:jc w:val="right"/>
                                  <w:rPr>
                                    <w:rFonts w:eastAsia="Times New Roman"/>
                                    <w:bCs/>
                                    <w:sz w:val="10"/>
                                  </w:rPr>
                                </w:pPr>
                                <w:r w:rsidRPr="0020028F">
                                  <w:rPr>
                                    <w:rFonts w:eastAsia="Times New Roman"/>
                                    <w:bCs/>
                                    <w:spacing w:val="8"/>
                                    <w:sz w:val="10"/>
                                    <w:szCs w:val="10"/>
                                  </w:rPr>
                                  <w:t>IS LIMITED TO MATTERS AND PROCEEDINGS</w:t>
                                </w:r>
                              </w:p>
                              <w:p w:rsidR="00360EDB" w:rsidRPr="0020028F" w:rsidRDefault="00360EDB" w:rsidP="00B505BD">
                                <w:pPr>
                                  <w:spacing w:after="20"/>
                                  <w:jc w:val="right"/>
                                  <w:rPr>
                                    <w:rFonts w:eastAsia="Times New Roman"/>
                                    <w:bCs/>
                                    <w:sz w:val="10"/>
                                  </w:rPr>
                                </w:pPr>
                                <w:r w:rsidRPr="0020028F">
                                  <w:rPr>
                                    <w:rFonts w:eastAsia="Times New Roman"/>
                                    <w:bCs/>
                                    <w:spacing w:val="10"/>
                                    <w:sz w:val="10"/>
                                    <w:szCs w:val="10"/>
                                  </w:rPr>
                                  <w:t>BEFORE FEDERAL COURTS AND AGENCIES</w:t>
                                </w:r>
                              </w:p>
                            </w:tc>
                          </w:tr>
                        </w:tbl>
                        <w:p w:rsidR="00360EDB" w:rsidRDefault="00360EDB" w:rsidP="00B87C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66AA4" id="_x0000_t202" coordsize="21600,21600" o:spt="202" path="m,l,21600r21600,l21600,xe">
              <v:stroke joinstyle="miter"/>
              <v:path gradientshapeok="t" o:connecttype="rect"/>
            </v:shapetype>
            <v:shape id="Text Box 1" o:spid="_x0000_s1026" type="#_x0000_t202" style="position:absolute;left:0;text-align:left;margin-left:-9pt;margin-top:0;width:558pt;height:2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" fillcolor="white [3201]" stroked="f" strokeweight=".5pt">
              <v:textbox>
                <w:txbxContent>
                  <w:tbl>
                    <w:tblPr>
                      <w:tblW w:w="0" w:type="auto"/>
                      <w:tblInd w:w="-72" w:type="dxa"/>
                      <w:tblLayout w:type="fixed"/>
                      <w:tblLook w:val="04A0" w:firstRow="1" w:lastRow="0" w:firstColumn="1" w:lastColumn="0" w:noHBand="0" w:noVBand="1"/>
                    </w:tblPr>
                    <w:tblGrid>
                      <w:gridCol w:w="2880"/>
                      <w:gridCol w:w="5184"/>
                      <w:gridCol w:w="2880"/>
                    </w:tblGrid>
                    <w:tr w:rsidR="00360EDB" w:rsidRPr="0020028F" w:rsidTr="00B505BD">
                      <w:tc>
                        <w:tcPr>
                          <w:tcW w:w="2880" w:type="dxa"/>
                        </w:tcPr>
                        <w:p w:rsidR="00360EDB" w:rsidRPr="0020028F" w:rsidRDefault="00360EDB" w:rsidP="00B505BD">
                          <w:pPr>
                            <w:tabs>
                              <w:tab w:val="left" w:pos="7480"/>
                            </w:tabs>
                            <w:spacing w:after="16"/>
                            <w:rPr>
                              <w:rFonts w:eastAsia="Times New Roman"/>
                              <w:bCs/>
                              <w:sz w:val="16"/>
                              <w:szCs w:val="16"/>
                            </w:rPr>
                          </w:pPr>
                          <w:r w:rsidRPr="0020028F">
                            <w:rPr>
                              <w:rFonts w:eastAsia="Times New Roman"/>
                              <w:bCs/>
                              <w:sz w:val="16"/>
                              <w:szCs w:val="16"/>
                            </w:rPr>
                            <w:t>RICHARD L. FRANK</w:t>
                          </w:r>
                        </w:p>
                        <w:p w:rsidR="00360EDB" w:rsidRPr="0020028F" w:rsidRDefault="00360EDB" w:rsidP="00B505BD">
                          <w:pPr>
                            <w:tabs>
                              <w:tab w:val="left" w:pos="7480"/>
                            </w:tabs>
                            <w:spacing w:after="16"/>
                            <w:rPr>
                              <w:rFonts w:eastAsia="Times New Roman"/>
                              <w:bCs/>
                              <w:sz w:val="16"/>
                              <w:szCs w:val="16"/>
                            </w:rPr>
                          </w:pPr>
                          <w:r w:rsidRPr="0020028F">
                            <w:rPr>
                              <w:rFonts w:eastAsia="Times New Roman"/>
                              <w:bCs/>
                              <w:sz w:val="16"/>
                              <w:szCs w:val="16"/>
                            </w:rPr>
                            <w:t>ARTHUR Y. TSIEN</w:t>
                          </w:r>
                        </w:p>
                        <w:p w:rsidR="00360EDB" w:rsidRPr="0020028F" w:rsidRDefault="00360EDB" w:rsidP="00B505BD">
                          <w:pPr>
                            <w:tabs>
                              <w:tab w:val="left" w:pos="7480"/>
                            </w:tabs>
                            <w:spacing w:after="16"/>
                            <w:rPr>
                              <w:rFonts w:eastAsia="Times New Roman"/>
                              <w:bCs/>
                              <w:sz w:val="16"/>
                              <w:szCs w:val="16"/>
                            </w:rPr>
                          </w:pPr>
                          <w:r w:rsidRPr="0020028F">
                            <w:rPr>
                              <w:rFonts w:eastAsia="Times New Roman"/>
                              <w:bCs/>
                              <w:sz w:val="16"/>
                              <w:szCs w:val="16"/>
                            </w:rPr>
                            <w:t>STEPHEN D. TERMAN</w:t>
                          </w:r>
                        </w:p>
                        <w:p w:rsidR="00360EDB" w:rsidRPr="0020028F" w:rsidRDefault="00360EDB" w:rsidP="00B505BD">
                          <w:pPr>
                            <w:tabs>
                              <w:tab w:val="left" w:pos="7480"/>
                            </w:tabs>
                            <w:spacing w:after="16"/>
                            <w:rPr>
                              <w:rFonts w:eastAsia="Times New Roman"/>
                              <w:bCs/>
                              <w:sz w:val="16"/>
                              <w:szCs w:val="16"/>
                            </w:rPr>
                          </w:pPr>
                          <w:r w:rsidRPr="0020028F">
                            <w:rPr>
                              <w:rFonts w:eastAsia="Times New Roman"/>
                              <w:bCs/>
                              <w:sz w:val="16"/>
                              <w:szCs w:val="16"/>
                            </w:rPr>
                            <w:t>MARSHALL L. MATZ</w:t>
                          </w:r>
                        </w:p>
                        <w:p w:rsidR="00360EDB" w:rsidRPr="0020028F" w:rsidRDefault="00360EDB" w:rsidP="00B505BD">
                          <w:pPr>
                            <w:spacing w:after="16"/>
                            <w:rPr>
                              <w:rFonts w:eastAsia="Times New Roman"/>
                              <w:sz w:val="16"/>
                              <w:szCs w:val="16"/>
                            </w:rPr>
                          </w:pPr>
                          <w:r w:rsidRPr="0020028F">
                            <w:rPr>
                              <w:rFonts w:eastAsia="Times New Roman"/>
                              <w:sz w:val="16"/>
                              <w:szCs w:val="16"/>
                            </w:rPr>
                            <w:t>MICHAEL J. O'FLAHERTY</w:t>
                          </w:r>
                        </w:p>
                        <w:p w:rsidR="00360EDB" w:rsidRPr="0020028F" w:rsidRDefault="00360EDB" w:rsidP="00B505BD">
                          <w:pPr>
                            <w:spacing w:after="16"/>
                            <w:rPr>
                              <w:rFonts w:eastAsia="Times New Roman"/>
                              <w:sz w:val="16"/>
                              <w:szCs w:val="16"/>
                            </w:rPr>
                          </w:pPr>
                          <w:r w:rsidRPr="0020028F">
                            <w:rPr>
                              <w:rFonts w:eastAsia="Times New Roman"/>
                              <w:sz w:val="16"/>
                              <w:szCs w:val="16"/>
                            </w:rPr>
                            <w:t>DAVID L. DURKIN</w:t>
                          </w:r>
                        </w:p>
                        <w:p w:rsidR="00360EDB" w:rsidRPr="0020028F" w:rsidRDefault="00360EDB" w:rsidP="00B505BD">
                          <w:pPr>
                            <w:spacing w:after="16"/>
                            <w:rPr>
                              <w:rFonts w:eastAsia="Times New Roman"/>
                              <w:sz w:val="16"/>
                              <w:szCs w:val="16"/>
                            </w:rPr>
                          </w:pPr>
                          <w:r w:rsidRPr="0020028F">
                            <w:rPr>
                              <w:rFonts w:eastAsia="Times New Roman"/>
                              <w:sz w:val="16"/>
                              <w:szCs w:val="16"/>
                            </w:rPr>
                            <w:t xml:space="preserve">BRETT T. SCHWEMER </w:t>
                          </w:r>
                        </w:p>
                        <w:p w:rsidR="00360EDB" w:rsidRPr="0020028F" w:rsidRDefault="00360EDB" w:rsidP="00B505BD">
                          <w:pPr>
                            <w:spacing w:after="16"/>
                            <w:rPr>
                              <w:rFonts w:eastAsia="Times New Roman"/>
                              <w:sz w:val="16"/>
                              <w:szCs w:val="16"/>
                            </w:rPr>
                          </w:pPr>
                          <w:r w:rsidRPr="0020028F">
                            <w:rPr>
                              <w:rFonts w:eastAsia="Times New Roman"/>
                              <w:sz w:val="16"/>
                              <w:szCs w:val="16"/>
                            </w:rPr>
                            <w:t>TISH E. PAHL</w:t>
                          </w:r>
                        </w:p>
                        <w:p w:rsidR="00360EDB" w:rsidRPr="0020028F" w:rsidRDefault="00360EDB" w:rsidP="00B505BD">
                          <w:pPr>
                            <w:spacing w:after="16"/>
                            <w:rPr>
                              <w:rFonts w:eastAsia="Times New Roman"/>
                              <w:sz w:val="16"/>
                              <w:szCs w:val="16"/>
                            </w:rPr>
                          </w:pPr>
                          <w:r w:rsidRPr="0020028F">
                            <w:rPr>
                              <w:rFonts w:eastAsia="Times New Roman"/>
                              <w:sz w:val="16"/>
                              <w:szCs w:val="16"/>
                            </w:rPr>
                            <w:t>EVAN P. PHELPS</w:t>
                          </w:r>
                        </w:p>
                        <w:p w:rsidR="00360EDB" w:rsidRPr="0020028F" w:rsidRDefault="00360EDB" w:rsidP="00B505BD">
                          <w:pPr>
                            <w:spacing w:after="16"/>
                            <w:rPr>
                              <w:rFonts w:eastAsia="Times New Roman"/>
                              <w:sz w:val="16"/>
                              <w:szCs w:val="16"/>
                            </w:rPr>
                          </w:pPr>
                          <w:r w:rsidRPr="0020028F">
                            <w:rPr>
                              <w:rFonts w:eastAsia="Times New Roman"/>
                              <w:sz w:val="16"/>
                              <w:szCs w:val="16"/>
                            </w:rPr>
                            <w:t>GARY H. BAISE</w:t>
                          </w:r>
                        </w:p>
                        <w:p w:rsidR="00360EDB" w:rsidRPr="0020028F" w:rsidRDefault="00360EDB" w:rsidP="00B505BD">
                          <w:pPr>
                            <w:spacing w:after="16"/>
                            <w:rPr>
                              <w:rFonts w:eastAsia="Times New Roman"/>
                              <w:sz w:val="16"/>
                              <w:szCs w:val="16"/>
                            </w:rPr>
                          </w:pPr>
                          <w:r w:rsidRPr="0020028F">
                            <w:rPr>
                              <w:rFonts w:eastAsia="Times New Roman"/>
                              <w:sz w:val="16"/>
                              <w:szCs w:val="16"/>
                            </w:rPr>
                            <w:t>FREDERICK H. BRANDING*</w:t>
                          </w:r>
                        </w:p>
                        <w:p w:rsidR="00360EDB" w:rsidRPr="0020028F" w:rsidRDefault="00360EDB" w:rsidP="00B505BD">
                          <w:pPr>
                            <w:spacing w:after="16"/>
                            <w:rPr>
                              <w:rFonts w:eastAsia="Times New Roman"/>
                              <w:sz w:val="16"/>
                              <w:szCs w:val="16"/>
                            </w:rPr>
                          </w:pPr>
                          <w:r w:rsidRPr="0020028F">
                            <w:rPr>
                              <w:rFonts w:eastAsia="Times New Roman"/>
                              <w:sz w:val="16"/>
                              <w:szCs w:val="16"/>
                            </w:rPr>
                            <w:t>BRUCE A. SILVERGLADE</w:t>
                          </w:r>
                        </w:p>
                        <w:p w:rsidR="00360EDB" w:rsidRPr="0020028F" w:rsidRDefault="00360EDB" w:rsidP="00B505BD">
                          <w:pPr>
                            <w:spacing w:after="16"/>
                            <w:rPr>
                              <w:rFonts w:eastAsia="Times New Roman"/>
                              <w:sz w:val="16"/>
                              <w:szCs w:val="16"/>
                            </w:rPr>
                          </w:pPr>
                          <w:r w:rsidRPr="0020028F">
                            <w:rPr>
                              <w:rFonts w:eastAsia="Times New Roman"/>
                              <w:sz w:val="16"/>
                              <w:szCs w:val="16"/>
                            </w:rPr>
                            <w:t>JOLYDA O. SWAIM</w:t>
                          </w:r>
                        </w:p>
                        <w:p w:rsidR="00360EDB" w:rsidRPr="0020028F" w:rsidRDefault="00360EDB" w:rsidP="00B505BD">
                          <w:pPr>
                            <w:spacing w:after="16"/>
                            <w:rPr>
                              <w:rFonts w:eastAsia="Times New Roman"/>
                              <w:sz w:val="16"/>
                              <w:szCs w:val="16"/>
                            </w:rPr>
                          </w:pPr>
                          <w:r w:rsidRPr="0020028F">
                            <w:rPr>
                              <w:rFonts w:eastAsia="Times New Roman"/>
                              <w:sz w:val="16"/>
                              <w:szCs w:val="16"/>
                            </w:rPr>
                            <w:t>STEWART D. FRIED</w:t>
                          </w:r>
                        </w:p>
                        <w:p w:rsidR="00360EDB" w:rsidRPr="0020028F" w:rsidRDefault="00360EDB" w:rsidP="00B505BD">
                          <w:pPr>
                            <w:spacing w:after="16"/>
                            <w:rPr>
                              <w:rFonts w:eastAsia="Times New Roman"/>
                              <w:sz w:val="16"/>
                              <w:szCs w:val="16"/>
                            </w:rPr>
                          </w:pPr>
                          <w:r w:rsidRPr="0020028F">
                            <w:rPr>
                              <w:rFonts w:eastAsia="Times New Roman"/>
                              <w:sz w:val="16"/>
                              <w:szCs w:val="16"/>
                            </w:rPr>
                            <w:t>ROGER R. SZEMRAJ</w:t>
                          </w:r>
                        </w:p>
                        <w:p w:rsidR="00360EDB" w:rsidRPr="0020028F" w:rsidRDefault="00360EDB" w:rsidP="00B505BD">
                          <w:pPr>
                            <w:spacing w:after="16"/>
                            <w:rPr>
                              <w:rFonts w:eastAsia="Times New Roman"/>
                              <w:sz w:val="16"/>
                              <w:szCs w:val="16"/>
                            </w:rPr>
                          </w:pPr>
                          <w:r w:rsidRPr="0020028F">
                            <w:rPr>
                              <w:rFonts w:eastAsia="Times New Roman"/>
                              <w:sz w:val="16"/>
                              <w:szCs w:val="16"/>
                            </w:rPr>
                            <w:t>EDWARD J. FARRELL</w:t>
                          </w:r>
                        </w:p>
                        <w:p w:rsidR="00360EDB" w:rsidRPr="0020028F" w:rsidRDefault="00360EDB" w:rsidP="00B505BD">
                          <w:pPr>
                            <w:spacing w:after="16"/>
                            <w:rPr>
                              <w:rFonts w:eastAsia="Times New Roman"/>
                              <w:sz w:val="16"/>
                              <w:szCs w:val="16"/>
                            </w:rPr>
                          </w:pPr>
                          <w:r w:rsidRPr="0020028F">
                            <w:rPr>
                              <w:rFonts w:eastAsia="Times New Roman"/>
                              <w:sz w:val="16"/>
                              <w:szCs w:val="16"/>
                            </w:rPr>
                            <w:t>ELLIOT BELILOS</w:t>
                          </w:r>
                        </w:p>
                        <w:p w:rsidR="00360EDB" w:rsidRPr="0020028F" w:rsidRDefault="00360EDB" w:rsidP="00B505BD">
                          <w:pPr>
                            <w:spacing w:after="16"/>
                            <w:rPr>
                              <w:rFonts w:eastAsia="Times New Roman"/>
                              <w:sz w:val="16"/>
                              <w:szCs w:val="16"/>
                            </w:rPr>
                          </w:pPr>
                          <w:r w:rsidRPr="0020028F">
                            <w:rPr>
                              <w:rFonts w:eastAsia="Times New Roman"/>
                              <w:sz w:val="16"/>
                              <w:szCs w:val="16"/>
                            </w:rPr>
                            <w:t>LADD WILEY</w:t>
                          </w:r>
                        </w:p>
                        <w:p w:rsidR="00360EDB" w:rsidRPr="0020028F" w:rsidRDefault="00360EDB" w:rsidP="00B505BD">
                          <w:pPr>
                            <w:spacing w:after="16"/>
                            <w:rPr>
                              <w:rFonts w:eastAsia="Times New Roman"/>
                              <w:sz w:val="16"/>
                              <w:szCs w:val="16"/>
                            </w:rPr>
                          </w:pPr>
                          <w:r w:rsidRPr="0020028F">
                            <w:rPr>
                              <w:rFonts w:eastAsia="Times New Roman"/>
                              <w:sz w:val="16"/>
                              <w:szCs w:val="16"/>
                            </w:rPr>
                            <w:t>JOHN G. DILLARD</w:t>
                          </w:r>
                        </w:p>
                        <w:p w:rsidR="00360EDB" w:rsidRPr="0020028F" w:rsidRDefault="00360EDB" w:rsidP="00B505BD">
                          <w:pPr>
                            <w:spacing w:after="16"/>
                            <w:rPr>
                              <w:rFonts w:eastAsia="Times New Roman"/>
                              <w:sz w:val="16"/>
                              <w:szCs w:val="16"/>
                            </w:rPr>
                          </w:pPr>
                          <w:r w:rsidRPr="0020028F">
                            <w:rPr>
                              <w:rFonts w:eastAsia="Times New Roman"/>
                              <w:sz w:val="16"/>
                              <w:szCs w:val="16"/>
                            </w:rPr>
                            <w:t>J. MASON WEEDA*</w:t>
                          </w:r>
                        </w:p>
                        <w:p w:rsidR="00360EDB" w:rsidRPr="0020028F" w:rsidRDefault="00360EDB" w:rsidP="00B505BD">
                          <w:pPr>
                            <w:spacing w:after="16"/>
                            <w:rPr>
                              <w:rFonts w:eastAsia="Times New Roman"/>
                              <w:sz w:val="16"/>
                              <w:szCs w:val="16"/>
                            </w:rPr>
                          </w:pPr>
                          <w:r w:rsidRPr="0020028F">
                            <w:rPr>
                              <w:rFonts w:eastAsia="Times New Roman"/>
                              <w:sz w:val="16"/>
                              <w:szCs w:val="16"/>
                            </w:rPr>
                            <w:t>KRISTEN L. O’BRIEN</w:t>
                          </w:r>
                        </w:p>
                        <w:p w:rsidR="00360EDB" w:rsidRPr="0020028F" w:rsidRDefault="00360EDB" w:rsidP="00B505BD">
                          <w:pPr>
                            <w:rPr>
                              <w:rFonts w:eastAsia="Times New Roman"/>
                            </w:rPr>
                          </w:pPr>
                        </w:p>
                      </w:tc>
                      <w:tc>
                        <w:tcPr>
                          <w:tcW w:w="5184" w:type="dxa"/>
                        </w:tcPr>
                        <w:p w:rsidR="00360EDB" w:rsidRPr="0020028F" w:rsidRDefault="00360EDB" w:rsidP="00B505BD">
                          <w:pPr>
                            <w:jc w:val="center"/>
                            <w:rPr>
                              <w:rFonts w:eastAsia="Times New Roman"/>
                            </w:rPr>
                          </w:pPr>
                          <w:r w:rsidRPr="0020028F">
                            <w:rPr>
                              <w:rFonts w:eastAsia="Times New Roman"/>
                              <w:noProof/>
                            </w:rPr>
                            <w:drawing>
                              <wp:inline distT="0" distB="0" distL="0" distR="0" wp14:anchorId="0970D68C" wp14:editId="48E37B3F">
                                <wp:extent cx="2327939" cy="1190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40028" cy="1196808"/>
                                        </a:xfrm>
                                        <a:prstGeom prst="rect">
                                          <a:avLst/>
                                        </a:prstGeom>
                                      </pic:spPr>
                                    </pic:pic>
                                  </a:graphicData>
                                </a:graphic>
                              </wp:inline>
                            </w:drawing>
                          </w:r>
                        </w:p>
                        <w:p w:rsidR="00360EDB" w:rsidRPr="0020028F" w:rsidRDefault="00360EDB" w:rsidP="00B505BD">
                          <w:pPr>
                            <w:tabs>
                              <w:tab w:val="center" w:pos="4320"/>
                              <w:tab w:val="right" w:pos="8640"/>
                            </w:tabs>
                            <w:jc w:val="center"/>
                            <w:rPr>
                              <w:rFonts w:eastAsia="Times New Roman"/>
                              <w:b/>
                            </w:rPr>
                          </w:pPr>
                        </w:p>
                        <w:p w:rsidR="00360EDB" w:rsidRPr="0020028F" w:rsidRDefault="00360EDB" w:rsidP="00B505BD">
                          <w:pPr>
                            <w:jc w:val="center"/>
                            <w:rPr>
                              <w:rFonts w:eastAsia="Times New Roman"/>
                              <w:b/>
                              <w:bCs/>
                              <w:spacing w:val="22"/>
                              <w:sz w:val="16"/>
                              <w:szCs w:val="16"/>
                            </w:rPr>
                          </w:pPr>
                          <w:r w:rsidRPr="0020028F">
                            <w:rPr>
                              <w:rFonts w:eastAsia="Times New Roman"/>
                              <w:b/>
                              <w:bCs/>
                              <w:spacing w:val="22"/>
                              <w:sz w:val="16"/>
                              <w:szCs w:val="16"/>
                            </w:rPr>
                            <w:t>2000 PENNSYLVANIA AVENUE NW</w:t>
                          </w:r>
                        </w:p>
                        <w:p w:rsidR="00360EDB" w:rsidRPr="0020028F" w:rsidRDefault="00360EDB" w:rsidP="00B505BD">
                          <w:pPr>
                            <w:jc w:val="center"/>
                            <w:rPr>
                              <w:rFonts w:eastAsia="Times New Roman"/>
                              <w:b/>
                              <w:bCs/>
                              <w:spacing w:val="22"/>
                              <w:sz w:val="16"/>
                              <w:szCs w:val="16"/>
                            </w:rPr>
                          </w:pPr>
                          <w:r w:rsidRPr="0020028F">
                            <w:rPr>
                              <w:rFonts w:eastAsia="Times New Roman"/>
                              <w:b/>
                              <w:bCs/>
                              <w:spacing w:val="22"/>
                              <w:sz w:val="16"/>
                              <w:szCs w:val="16"/>
                            </w:rPr>
                            <w:t>SUITE 3000</w:t>
                          </w:r>
                        </w:p>
                        <w:p w:rsidR="00360EDB" w:rsidRPr="0020028F" w:rsidRDefault="00360EDB" w:rsidP="00B505BD">
                          <w:pPr>
                            <w:jc w:val="center"/>
                            <w:rPr>
                              <w:rFonts w:eastAsia="Times New Roman"/>
                              <w:b/>
                              <w:bCs/>
                              <w:spacing w:val="22"/>
                              <w:sz w:val="16"/>
                              <w:szCs w:val="16"/>
                            </w:rPr>
                          </w:pPr>
                          <w:r w:rsidRPr="0020028F">
                            <w:rPr>
                              <w:rFonts w:eastAsia="Times New Roman"/>
                              <w:b/>
                              <w:bCs/>
                              <w:spacing w:val="22"/>
                              <w:sz w:val="16"/>
                              <w:szCs w:val="16"/>
                            </w:rPr>
                            <w:t xml:space="preserve">WASHINGTON, DC 20006 </w:t>
                          </w:r>
                        </w:p>
                        <w:p w:rsidR="00360EDB" w:rsidRPr="0020028F" w:rsidRDefault="00360EDB" w:rsidP="00B505BD">
                          <w:pPr>
                            <w:jc w:val="center"/>
                            <w:rPr>
                              <w:rFonts w:eastAsia="Times New Roman"/>
                              <w:b/>
                              <w:bCs/>
                              <w:spacing w:val="22"/>
                              <w:sz w:val="16"/>
                              <w:szCs w:val="16"/>
                            </w:rPr>
                          </w:pPr>
                        </w:p>
                        <w:p w:rsidR="00360EDB" w:rsidRPr="0020028F" w:rsidRDefault="00360EDB" w:rsidP="00B505BD">
                          <w:pPr>
                            <w:jc w:val="center"/>
                            <w:rPr>
                              <w:rFonts w:eastAsia="Times New Roman"/>
                              <w:b/>
                              <w:bCs/>
                              <w:spacing w:val="22"/>
                              <w:sz w:val="16"/>
                              <w:szCs w:val="16"/>
                            </w:rPr>
                          </w:pPr>
                          <w:r w:rsidRPr="0020028F">
                            <w:rPr>
                              <w:rFonts w:eastAsia="Times New Roman"/>
                              <w:b/>
                              <w:bCs/>
                              <w:spacing w:val="22"/>
                              <w:sz w:val="16"/>
                              <w:szCs w:val="16"/>
                            </w:rPr>
                            <w:t xml:space="preserve">(202) 789-1212 </w:t>
                          </w:r>
                          <w:r w:rsidRPr="0020028F">
                            <w:rPr>
                              <w:rFonts w:eastAsia="Times New Roman"/>
                              <w:b/>
                              <w:bCs/>
                              <w:spacing w:val="22"/>
                              <w:sz w:val="16"/>
                              <w:szCs w:val="16"/>
                            </w:rPr>
                            <w:sym w:font="Symbol" w:char="F0B7"/>
                          </w:r>
                          <w:r w:rsidRPr="0020028F">
                            <w:rPr>
                              <w:rFonts w:eastAsia="Times New Roman"/>
                              <w:b/>
                              <w:bCs/>
                              <w:spacing w:val="22"/>
                              <w:sz w:val="16"/>
                              <w:szCs w:val="16"/>
                            </w:rPr>
                            <w:t xml:space="preserve"> FAX (202) 234-3550</w:t>
                          </w:r>
                        </w:p>
                        <w:p w:rsidR="00360EDB" w:rsidRPr="0020028F" w:rsidRDefault="00360EDB" w:rsidP="00B505BD">
                          <w:pPr>
                            <w:jc w:val="center"/>
                            <w:rPr>
                              <w:rFonts w:eastAsia="Times New Roman"/>
                              <w:b/>
                              <w:bCs/>
                              <w:spacing w:val="22"/>
                              <w:sz w:val="16"/>
                              <w:szCs w:val="16"/>
                            </w:rPr>
                          </w:pPr>
                          <w:r w:rsidRPr="0020028F">
                            <w:rPr>
                              <w:rFonts w:eastAsia="Times New Roman"/>
                              <w:b/>
                              <w:bCs/>
                              <w:spacing w:val="22"/>
                              <w:sz w:val="16"/>
                              <w:szCs w:val="16"/>
                            </w:rPr>
                            <w:t>WWW.OFWLAW.COM</w:t>
                          </w:r>
                        </w:p>
                        <w:p w:rsidR="00360EDB" w:rsidRPr="0020028F" w:rsidRDefault="00360EDB" w:rsidP="00B505BD">
                          <w:pPr>
                            <w:tabs>
                              <w:tab w:val="center" w:pos="4320"/>
                              <w:tab w:val="right" w:pos="8640"/>
                            </w:tabs>
                            <w:jc w:val="center"/>
                            <w:rPr>
                              <w:rFonts w:eastAsia="Times New Roman"/>
                              <w:b/>
                              <w:sz w:val="20"/>
                              <w:szCs w:val="20"/>
                            </w:rPr>
                          </w:pPr>
                        </w:p>
                        <w:p w:rsidR="00360EDB" w:rsidRPr="0020028F" w:rsidRDefault="00360EDB" w:rsidP="00B505BD">
                          <w:pPr>
                            <w:tabs>
                              <w:tab w:val="center" w:pos="4320"/>
                              <w:tab w:val="right" w:pos="8640"/>
                            </w:tabs>
                            <w:spacing w:after="240"/>
                            <w:ind w:right="-720"/>
                            <w:rPr>
                              <w:rFonts w:eastAsia="Times New Roman"/>
                            </w:rPr>
                          </w:pPr>
                        </w:p>
                      </w:tc>
                      <w:tc>
                        <w:tcPr>
                          <w:tcW w:w="2880" w:type="dxa"/>
                        </w:tcPr>
                        <w:p w:rsidR="00360EDB" w:rsidRPr="0020028F" w:rsidRDefault="00360EDB" w:rsidP="00B505BD">
                          <w:pPr>
                            <w:spacing w:after="20"/>
                            <w:jc w:val="right"/>
                            <w:rPr>
                              <w:rFonts w:eastAsia="Times New Roman"/>
                              <w:sz w:val="16"/>
                              <w:szCs w:val="16"/>
                            </w:rPr>
                          </w:pPr>
                          <w:r w:rsidRPr="0020028F">
                            <w:rPr>
                              <w:rFonts w:eastAsia="Times New Roman"/>
                              <w:sz w:val="16"/>
                              <w:szCs w:val="16"/>
                            </w:rPr>
                            <w:t>DARREN H. WEBB*</w:t>
                          </w:r>
                        </w:p>
                        <w:p w:rsidR="00360EDB" w:rsidRPr="0020028F" w:rsidRDefault="00360EDB" w:rsidP="00B505BD">
                          <w:pPr>
                            <w:spacing w:before="120" w:after="20"/>
                            <w:jc w:val="right"/>
                            <w:rPr>
                              <w:rFonts w:eastAsia="Times New Roman"/>
                              <w:i/>
                              <w:sz w:val="12"/>
                              <w:szCs w:val="12"/>
                            </w:rPr>
                          </w:pPr>
                          <w:r w:rsidRPr="0020028F">
                            <w:rPr>
                              <w:rFonts w:eastAsia="Times New Roman"/>
                              <w:i/>
                              <w:sz w:val="12"/>
                              <w:szCs w:val="12"/>
                            </w:rPr>
                            <w:t>COUNSEL</w:t>
                          </w:r>
                        </w:p>
                        <w:p w:rsidR="00360EDB" w:rsidRPr="0020028F" w:rsidRDefault="00360EDB" w:rsidP="00B505BD">
                          <w:pPr>
                            <w:spacing w:after="20"/>
                            <w:jc w:val="right"/>
                            <w:rPr>
                              <w:rFonts w:eastAsia="Times New Roman"/>
                              <w:sz w:val="16"/>
                              <w:szCs w:val="16"/>
                            </w:rPr>
                          </w:pPr>
                          <w:r w:rsidRPr="0020028F">
                            <w:rPr>
                              <w:rFonts w:eastAsia="Times New Roman"/>
                              <w:sz w:val="16"/>
                              <w:szCs w:val="16"/>
                            </w:rPr>
                            <w:t>ANDREW S. M. TSUI*</w:t>
                          </w:r>
                        </w:p>
                        <w:p w:rsidR="00360EDB" w:rsidRPr="0020028F" w:rsidRDefault="00360EDB" w:rsidP="00B505BD">
                          <w:pPr>
                            <w:spacing w:before="120" w:after="20"/>
                            <w:jc w:val="right"/>
                            <w:rPr>
                              <w:rFonts w:eastAsia="Times New Roman"/>
                              <w:i/>
                              <w:sz w:val="12"/>
                              <w:szCs w:val="12"/>
                            </w:rPr>
                          </w:pPr>
                          <w:r w:rsidRPr="0020028F">
                            <w:rPr>
                              <w:rFonts w:eastAsia="Times New Roman"/>
                              <w:i/>
                              <w:sz w:val="12"/>
                              <w:szCs w:val="12"/>
                            </w:rPr>
                            <w:t>OF COUNSEL</w:t>
                          </w:r>
                        </w:p>
                        <w:p w:rsidR="00360EDB" w:rsidRPr="0020028F" w:rsidRDefault="00360EDB" w:rsidP="00B505BD">
                          <w:pPr>
                            <w:spacing w:after="20"/>
                            <w:jc w:val="right"/>
                            <w:rPr>
                              <w:rFonts w:eastAsia="Times New Roman"/>
                              <w:sz w:val="16"/>
                              <w:szCs w:val="16"/>
                            </w:rPr>
                          </w:pPr>
                          <w:r w:rsidRPr="0020028F">
                            <w:rPr>
                              <w:rFonts w:eastAsia="Times New Roman"/>
                              <w:sz w:val="16"/>
                              <w:szCs w:val="16"/>
                            </w:rPr>
                            <w:t>KENNETH D. ACKERMAN</w:t>
                          </w:r>
                        </w:p>
                        <w:p w:rsidR="00360EDB" w:rsidRPr="0020028F" w:rsidRDefault="00360EDB" w:rsidP="00B505BD">
                          <w:pPr>
                            <w:tabs>
                              <w:tab w:val="center" w:pos="4320"/>
                              <w:tab w:val="right" w:pos="8640"/>
                            </w:tabs>
                            <w:spacing w:after="20"/>
                            <w:jc w:val="right"/>
                            <w:rPr>
                              <w:rFonts w:eastAsia="Times New Roman"/>
                              <w:sz w:val="16"/>
                              <w:szCs w:val="16"/>
                            </w:rPr>
                          </w:pPr>
                          <w:r w:rsidRPr="0020028F">
                            <w:rPr>
                              <w:rFonts w:eastAsia="Times New Roman"/>
                              <w:sz w:val="16"/>
                              <w:szCs w:val="16"/>
                            </w:rPr>
                            <w:t>NANCY A. NORD</w:t>
                          </w:r>
                          <w:r w:rsidRPr="0020028F">
                            <w:rPr>
                              <w:rFonts w:eastAsia="Times New Roman"/>
                              <w:sz w:val="16"/>
                              <w:szCs w:val="16"/>
                            </w:rPr>
                            <w:br/>
                            <w:t>EDWARD R. TEITEL, MD, JD*</w:t>
                          </w:r>
                          <w:r w:rsidRPr="0020028F">
                            <w:rPr>
                              <w:rFonts w:eastAsia="Times New Roman"/>
                              <w:sz w:val="16"/>
                              <w:szCs w:val="16"/>
                            </w:rPr>
                            <w:br/>
                            <w:t>PARKER DOUGLAS*</w:t>
                          </w:r>
                        </w:p>
                        <w:p w:rsidR="00360EDB" w:rsidRPr="0020028F" w:rsidRDefault="00360EDB" w:rsidP="00B505BD">
                          <w:pPr>
                            <w:tabs>
                              <w:tab w:val="center" w:pos="4320"/>
                              <w:tab w:val="right" w:pos="8640"/>
                            </w:tabs>
                            <w:spacing w:before="120" w:after="20"/>
                            <w:jc w:val="right"/>
                            <w:rPr>
                              <w:rFonts w:eastAsia="Times New Roman"/>
                              <w:i/>
                              <w:sz w:val="12"/>
                              <w:szCs w:val="12"/>
                            </w:rPr>
                          </w:pPr>
                          <w:r w:rsidRPr="0020028F">
                            <w:rPr>
                              <w:rFonts w:eastAsia="Times New Roman"/>
                              <w:i/>
                              <w:sz w:val="12"/>
                              <w:szCs w:val="12"/>
                            </w:rPr>
                            <w:t>SENIOR POLICY ADVISORS</w:t>
                          </w:r>
                        </w:p>
                        <w:p w:rsidR="00360EDB" w:rsidRPr="0020028F" w:rsidRDefault="00360EDB" w:rsidP="00B505BD">
                          <w:pPr>
                            <w:spacing w:after="20"/>
                            <w:jc w:val="right"/>
                            <w:rPr>
                              <w:rFonts w:eastAsia="Times New Roman"/>
                              <w:sz w:val="16"/>
                              <w:szCs w:val="16"/>
                            </w:rPr>
                          </w:pPr>
                          <w:r w:rsidRPr="0020028F">
                            <w:rPr>
                              <w:rFonts w:eastAsia="Times New Roman"/>
                              <w:sz w:val="16"/>
                              <w:szCs w:val="16"/>
                            </w:rPr>
                            <w:t>JOHN R. BLOCK</w:t>
                          </w:r>
                        </w:p>
                        <w:p w:rsidR="00360EDB" w:rsidRPr="0020028F" w:rsidRDefault="00360EDB" w:rsidP="00B505BD">
                          <w:pPr>
                            <w:tabs>
                              <w:tab w:val="center" w:pos="4320"/>
                              <w:tab w:val="right" w:pos="8640"/>
                            </w:tabs>
                            <w:spacing w:after="20"/>
                            <w:jc w:val="right"/>
                            <w:rPr>
                              <w:rFonts w:eastAsia="Times New Roman"/>
                              <w:sz w:val="16"/>
                              <w:szCs w:val="16"/>
                            </w:rPr>
                          </w:pPr>
                          <w:r w:rsidRPr="0020028F">
                            <w:rPr>
                              <w:rFonts w:eastAsia="Times New Roman"/>
                              <w:sz w:val="16"/>
                              <w:szCs w:val="16"/>
                            </w:rPr>
                            <w:t>JAY VROOM</w:t>
                          </w:r>
                          <w:r w:rsidRPr="0020028F">
                            <w:rPr>
                              <w:rFonts w:eastAsia="Times New Roman"/>
                              <w:sz w:val="16"/>
                              <w:szCs w:val="16"/>
                            </w:rPr>
                            <w:br/>
                            <w:t>ELIZABETH H. STOWER</w:t>
                          </w:r>
                          <w:r w:rsidRPr="0020028F">
                            <w:rPr>
                              <w:rFonts w:eastAsia="Times New Roman"/>
                              <w:sz w:val="16"/>
                              <w:szCs w:val="16"/>
                            </w:rPr>
                            <w:br/>
                            <w:t>MOLLY S. O’CONNOR</w:t>
                          </w:r>
                        </w:p>
                        <w:p w:rsidR="00360EDB" w:rsidRPr="0020028F" w:rsidRDefault="00360EDB" w:rsidP="00B505BD">
                          <w:pPr>
                            <w:tabs>
                              <w:tab w:val="center" w:pos="4320"/>
                              <w:tab w:val="right" w:pos="8640"/>
                            </w:tabs>
                            <w:spacing w:before="120" w:after="20"/>
                            <w:jc w:val="right"/>
                            <w:rPr>
                              <w:rFonts w:eastAsia="Times New Roman"/>
                              <w:i/>
                              <w:sz w:val="12"/>
                              <w:szCs w:val="12"/>
                            </w:rPr>
                          </w:pPr>
                          <w:r w:rsidRPr="0020028F">
                            <w:rPr>
                              <w:rFonts w:eastAsia="Times New Roman"/>
                              <w:i/>
                              <w:sz w:val="12"/>
                              <w:szCs w:val="12"/>
                            </w:rPr>
                            <w:t>SENIOR SCIENCE ADVISOR</w:t>
                          </w:r>
                        </w:p>
                        <w:p w:rsidR="00360EDB" w:rsidRPr="0020028F" w:rsidRDefault="00360EDB" w:rsidP="00B505BD">
                          <w:pPr>
                            <w:tabs>
                              <w:tab w:val="center" w:pos="4320"/>
                              <w:tab w:val="right" w:pos="8640"/>
                            </w:tabs>
                            <w:spacing w:after="20"/>
                            <w:jc w:val="right"/>
                            <w:rPr>
                              <w:rFonts w:eastAsia="Times New Roman"/>
                              <w:sz w:val="16"/>
                              <w:szCs w:val="16"/>
                            </w:rPr>
                          </w:pPr>
                          <w:r w:rsidRPr="0020028F">
                            <w:rPr>
                              <w:rFonts w:eastAsia="Times New Roman"/>
                              <w:sz w:val="16"/>
                              <w:szCs w:val="16"/>
                            </w:rPr>
                            <w:t>NINA V. FEDOROFF, PhD</w:t>
                          </w:r>
                        </w:p>
                        <w:p w:rsidR="00360EDB" w:rsidRPr="0020028F" w:rsidRDefault="00360EDB" w:rsidP="00B505BD">
                          <w:pPr>
                            <w:tabs>
                              <w:tab w:val="center" w:pos="4320"/>
                              <w:tab w:val="right" w:pos="8640"/>
                            </w:tabs>
                            <w:spacing w:before="120" w:after="20"/>
                            <w:jc w:val="right"/>
                            <w:rPr>
                              <w:rFonts w:eastAsia="Times New Roman"/>
                              <w:i/>
                              <w:sz w:val="12"/>
                              <w:szCs w:val="12"/>
                            </w:rPr>
                          </w:pPr>
                          <w:r w:rsidRPr="0020028F">
                            <w:rPr>
                              <w:rFonts w:eastAsia="Times New Roman"/>
                              <w:i/>
                              <w:sz w:val="12"/>
                              <w:szCs w:val="12"/>
                            </w:rPr>
                            <w:t>SENIOR TECHNICAL ADVISOR</w:t>
                          </w:r>
                        </w:p>
                        <w:p w:rsidR="00360EDB" w:rsidRPr="0020028F" w:rsidRDefault="00360EDB" w:rsidP="00B505BD">
                          <w:pPr>
                            <w:tabs>
                              <w:tab w:val="center" w:pos="4320"/>
                              <w:tab w:val="right" w:pos="8640"/>
                            </w:tabs>
                            <w:spacing w:after="20"/>
                            <w:jc w:val="right"/>
                            <w:rPr>
                              <w:rFonts w:eastAsia="Times New Roman"/>
                              <w:sz w:val="16"/>
                              <w:szCs w:val="16"/>
                            </w:rPr>
                          </w:pPr>
                          <w:r w:rsidRPr="0020028F">
                            <w:rPr>
                              <w:rFonts w:eastAsia="Times New Roman"/>
                              <w:sz w:val="16"/>
                              <w:szCs w:val="16"/>
                            </w:rPr>
                            <w:t>J. J. CAPONE, MS, PhD</w:t>
                          </w:r>
                        </w:p>
                        <w:p w:rsidR="00360EDB" w:rsidRPr="0020028F" w:rsidRDefault="00360EDB" w:rsidP="00B505BD">
                          <w:pPr>
                            <w:tabs>
                              <w:tab w:val="center" w:pos="4320"/>
                              <w:tab w:val="right" w:pos="8640"/>
                            </w:tabs>
                            <w:spacing w:after="20"/>
                            <w:jc w:val="right"/>
                            <w:rPr>
                              <w:rFonts w:eastAsia="Times New Roman"/>
                              <w:sz w:val="8"/>
                              <w:szCs w:val="8"/>
                            </w:rPr>
                          </w:pPr>
                        </w:p>
                        <w:p w:rsidR="00360EDB" w:rsidRPr="0020028F" w:rsidRDefault="00360EDB" w:rsidP="00B505BD">
                          <w:pPr>
                            <w:spacing w:before="80" w:after="20"/>
                            <w:jc w:val="right"/>
                            <w:rPr>
                              <w:rFonts w:eastAsia="Times New Roman"/>
                              <w:bCs/>
                              <w:sz w:val="10"/>
                            </w:rPr>
                          </w:pPr>
                          <w:r w:rsidRPr="0020028F">
                            <w:rPr>
                              <w:rFonts w:eastAsia="Times New Roman"/>
                              <w:bCs/>
                              <w:sz w:val="10"/>
                            </w:rPr>
                            <w:t>*PRACTICE WITHIN THE DISTRICT OF COLUMBIA</w:t>
                          </w:r>
                        </w:p>
                        <w:p w:rsidR="00360EDB" w:rsidRPr="0020028F" w:rsidRDefault="00360EDB" w:rsidP="00B505BD">
                          <w:pPr>
                            <w:spacing w:after="20"/>
                            <w:jc w:val="right"/>
                            <w:rPr>
                              <w:rFonts w:eastAsia="Times New Roman"/>
                              <w:bCs/>
                              <w:sz w:val="10"/>
                            </w:rPr>
                          </w:pPr>
                          <w:r w:rsidRPr="0020028F">
                            <w:rPr>
                              <w:rFonts w:eastAsia="Times New Roman"/>
                              <w:bCs/>
                              <w:spacing w:val="8"/>
                              <w:sz w:val="10"/>
                              <w:szCs w:val="10"/>
                            </w:rPr>
                            <w:t>IS LIMITED TO MATTERS AND PROCEEDINGS</w:t>
                          </w:r>
                        </w:p>
                        <w:p w:rsidR="00360EDB" w:rsidRPr="0020028F" w:rsidRDefault="00360EDB" w:rsidP="00B505BD">
                          <w:pPr>
                            <w:spacing w:after="20"/>
                            <w:jc w:val="right"/>
                            <w:rPr>
                              <w:rFonts w:eastAsia="Times New Roman"/>
                              <w:bCs/>
                              <w:sz w:val="10"/>
                            </w:rPr>
                          </w:pPr>
                          <w:r w:rsidRPr="0020028F">
                            <w:rPr>
                              <w:rFonts w:eastAsia="Times New Roman"/>
                              <w:bCs/>
                              <w:spacing w:val="10"/>
                              <w:sz w:val="10"/>
                              <w:szCs w:val="10"/>
                            </w:rPr>
                            <w:t>BEFORE FEDERAL COURTS AND AGENCIES</w:t>
                          </w:r>
                        </w:p>
                      </w:tc>
                    </w:tr>
                  </w:tbl>
                  <w:p w:rsidR="00360EDB" w:rsidRDefault="00360EDB" w:rsidP="00B87C84"/>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EDB" w:rsidRDefault="00360EDB" w:rsidP="001D1794">
    <w:pPr>
      <w:pStyle w:val="Header"/>
    </w:pPr>
  </w:p>
  <w:p w:rsidR="00360EDB" w:rsidRPr="00404741" w:rsidRDefault="00360EDB" w:rsidP="001D1794">
    <w:pPr>
      <w:pStyle w:val="Header"/>
      <w:jc w:val="left"/>
    </w:pPr>
    <w:r w:rsidRPr="00404741">
      <w:rPr>
        <w:noProof/>
      </w:rPr>
      <mc:AlternateContent>
        <mc:Choice Requires="wps">
          <w:drawing>
            <wp:anchor distT="0" distB="0" distL="114300" distR="114300" simplePos="0" relativeHeight="251660288" behindDoc="0" locked="0" layoutInCell="1" allowOverlap="1" wp14:anchorId="025D69E0" wp14:editId="54B36AF9">
              <wp:simplePos x="0" y="0"/>
              <wp:positionH relativeFrom="page">
                <wp:posOffset>5486400</wp:posOffset>
              </wp:positionH>
              <wp:positionV relativeFrom="page">
                <wp:posOffset>457200</wp:posOffset>
              </wp:positionV>
              <wp:extent cx="1830070" cy="8305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830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0EDB" w:rsidRDefault="00360EDB" w:rsidP="001D1794">
                          <w:r>
                            <w:rPr>
                              <w:noProof/>
                              <w:sz w:val="40"/>
                            </w:rPr>
                            <w:drawing>
                              <wp:inline distT="0" distB="0" distL="0" distR="0" wp14:anchorId="5100D3ED" wp14:editId="27CF1C17">
                                <wp:extent cx="1542689" cy="760297"/>
                                <wp:effectExtent l="0" t="0" r="635" b="1905"/>
                                <wp:docPr id="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W_Logo5_20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48766" cy="76329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25D69E0" id="_x0000_t202" coordsize="21600,21600" o:spt="202" path="m,l,21600r21600,l21600,xe">
              <v:stroke joinstyle="miter"/>
              <v:path gradientshapeok="t" o:connecttype="rect"/>
            </v:shapetype>
            <v:shape id="Text Box 2" o:spid="_x0000_s1027" type="#_x0000_t202" style="position:absolute;margin-left:6in;margin-top:36pt;width:144.1pt;height:65.4pt;z-index:251660288;visibility:visible;mso-wrap-style:non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" stroked="f">
              <v:textbox style="mso-fit-shape-to-text:t">
                <w:txbxContent>
                  <w:p w:rsidR="00360EDB" w:rsidRDefault="00360EDB" w:rsidP="001D1794">
                    <w:r>
                      <w:rPr>
                        <w:noProof/>
                        <w:sz w:val="40"/>
                      </w:rPr>
                      <w:drawing>
                        <wp:inline distT="0" distB="0" distL="0" distR="0" wp14:anchorId="5100D3ED" wp14:editId="27CF1C17">
                          <wp:extent cx="1542689" cy="760297"/>
                          <wp:effectExtent l="0" t="0" r="635" b="1905"/>
                          <wp:docPr id="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W_Logo5_201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48766" cy="763292"/>
                                  </a:xfrm>
                                  <a:prstGeom prst="rect">
                                    <a:avLst/>
                                  </a:prstGeom>
                                  <a:noFill/>
                                  <a:ln>
                                    <a:noFill/>
                                  </a:ln>
                                </pic:spPr>
                              </pic:pic>
                            </a:graphicData>
                          </a:graphic>
                        </wp:inline>
                      </w:drawing>
                    </w:r>
                  </w:p>
                </w:txbxContent>
              </v:textbox>
              <w10:wrap anchorx="page" anchory="page"/>
            </v:shape>
          </w:pict>
        </mc:Fallback>
      </mc:AlternateContent>
    </w:r>
    <w:r w:rsidRPr="00404741">
      <w:rPr>
        <w:noProof/>
      </w:rPr>
      <w:t>COVID-19: U.S. Department of Transportation Emergency Declaration</w:t>
    </w:r>
  </w:p>
  <w:p w:rsidR="00360EDB" w:rsidRDefault="00360EDB" w:rsidP="001D1794">
    <w:pPr>
      <w:pStyle w:val="Header"/>
      <w:jc w:val="left"/>
    </w:pPr>
    <w:r>
      <w:fldChar w:fldCharType="begin"/>
    </w:r>
    <w:r>
      <w:instrText xml:space="preserve"> CREATEDATE  \@ "MMMM d, yyyy"  \* MERGEFORMAT </w:instrText>
    </w:r>
    <w:r>
      <w:fldChar w:fldCharType="separate"/>
    </w:r>
    <w:r>
      <w:rPr>
        <w:noProof/>
      </w:rPr>
      <w:t>March 23, 2020</w:t>
    </w:r>
    <w:r>
      <w:fldChar w:fldCharType="end"/>
    </w:r>
  </w:p>
  <w:p w:rsidR="00360EDB" w:rsidRDefault="00360EDB" w:rsidP="001D1794">
    <w:pPr>
      <w:pStyle w:val="Header"/>
      <w:jc w:val="left"/>
    </w:pPr>
    <w:r>
      <w:t xml:space="preserve">Page </w:t>
    </w:r>
    <w:r>
      <w:fldChar w:fldCharType="begin"/>
    </w:r>
    <w:r>
      <w:instrText xml:space="preserve"> PAGE  \* MERGEFORMAT </w:instrText>
    </w:r>
    <w:r>
      <w:fldChar w:fldCharType="separate"/>
    </w:r>
    <w:r w:rsidR="00136B8B">
      <w:rPr>
        <w:noProof/>
      </w:rPr>
      <w:t>2</w:t>
    </w:r>
    <w:r>
      <w:fldChar w:fldCharType="end"/>
    </w:r>
  </w:p>
  <w:p w:rsidR="00360EDB" w:rsidRDefault="00360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E4D0F"/>
    <w:multiLevelType w:val="hybridMultilevel"/>
    <w:tmpl w:val="0B3658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907DB7"/>
    <w:multiLevelType w:val="hybridMultilevel"/>
    <w:tmpl w:val="46DA6808"/>
    <w:lvl w:ilvl="0" w:tplc="C2CA622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41"/>
    <w:rsid w:val="000C5ECF"/>
    <w:rsid w:val="001362C3"/>
    <w:rsid w:val="00136B8B"/>
    <w:rsid w:val="00182B6A"/>
    <w:rsid w:val="001D1794"/>
    <w:rsid w:val="00360EDB"/>
    <w:rsid w:val="00362178"/>
    <w:rsid w:val="00404741"/>
    <w:rsid w:val="00807443"/>
    <w:rsid w:val="00922F8C"/>
    <w:rsid w:val="00A42CB3"/>
    <w:rsid w:val="00B505BD"/>
    <w:rsid w:val="00B87C84"/>
    <w:rsid w:val="00C54974"/>
    <w:rsid w:val="00E64E26"/>
    <w:rsid w:val="00F31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352FE"/>
  <w15:chartTrackingRefBased/>
  <w15:docId w15:val="{8EC7EE12-BE0D-4FE6-BB59-B5EEF7EB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794"/>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794"/>
    <w:pPr>
      <w:tabs>
        <w:tab w:val="center" w:pos="4680"/>
        <w:tab w:val="right" w:pos="9360"/>
      </w:tabs>
    </w:pPr>
  </w:style>
  <w:style w:type="character" w:customStyle="1" w:styleId="HeaderChar">
    <w:name w:val="Header Char"/>
    <w:basedOn w:val="DefaultParagraphFont"/>
    <w:link w:val="Header"/>
    <w:uiPriority w:val="99"/>
    <w:rsid w:val="001D1794"/>
  </w:style>
  <w:style w:type="paragraph" w:styleId="Footer">
    <w:name w:val="footer"/>
    <w:basedOn w:val="Normal"/>
    <w:link w:val="FooterChar"/>
    <w:uiPriority w:val="99"/>
    <w:unhideWhenUsed/>
    <w:rsid w:val="001D1794"/>
    <w:pPr>
      <w:tabs>
        <w:tab w:val="center" w:pos="4680"/>
        <w:tab w:val="right" w:pos="9360"/>
      </w:tabs>
    </w:pPr>
  </w:style>
  <w:style w:type="character" w:customStyle="1" w:styleId="FooterChar">
    <w:name w:val="Footer Char"/>
    <w:basedOn w:val="DefaultParagraphFont"/>
    <w:link w:val="Footer"/>
    <w:uiPriority w:val="99"/>
    <w:rsid w:val="001D1794"/>
  </w:style>
  <w:style w:type="character" w:styleId="Emphasis">
    <w:name w:val="Emphasis"/>
    <w:qFormat/>
    <w:rsid w:val="001D1794"/>
    <w:rPr>
      <w:i/>
      <w:iCs/>
    </w:rPr>
  </w:style>
  <w:style w:type="paragraph" w:customStyle="1" w:styleId="LetterRecipient">
    <w:name w:val="Letter Recipient"/>
    <w:basedOn w:val="Normal"/>
    <w:rsid w:val="001D1794"/>
  </w:style>
  <w:style w:type="paragraph" w:styleId="ListParagraph">
    <w:name w:val="List Paragraph"/>
    <w:basedOn w:val="Normal"/>
    <w:uiPriority w:val="34"/>
    <w:qFormat/>
    <w:rsid w:val="00404741"/>
    <w:pPr>
      <w:ind w:left="720"/>
      <w:contextualSpacing/>
    </w:pPr>
    <w:rPr>
      <w:rFonts w:eastAsia="Calibri"/>
    </w:rPr>
  </w:style>
  <w:style w:type="paragraph" w:styleId="FootnoteText">
    <w:name w:val="footnote text"/>
    <w:basedOn w:val="Normal"/>
    <w:link w:val="FootnoteTextChar"/>
    <w:uiPriority w:val="99"/>
    <w:semiHidden/>
    <w:unhideWhenUsed/>
    <w:rsid w:val="00404741"/>
    <w:rPr>
      <w:rFonts w:eastAsia="Calibri"/>
      <w:sz w:val="20"/>
      <w:szCs w:val="20"/>
    </w:rPr>
  </w:style>
  <w:style w:type="character" w:customStyle="1" w:styleId="FootnoteTextChar">
    <w:name w:val="Footnote Text Char"/>
    <w:basedOn w:val="DefaultParagraphFont"/>
    <w:link w:val="FootnoteText"/>
    <w:uiPriority w:val="99"/>
    <w:semiHidden/>
    <w:rsid w:val="00404741"/>
    <w:rPr>
      <w:rFonts w:eastAsia="Calibri"/>
      <w:sz w:val="20"/>
      <w:szCs w:val="20"/>
    </w:rPr>
  </w:style>
  <w:style w:type="character" w:styleId="FootnoteReference">
    <w:name w:val="footnote reference"/>
    <w:uiPriority w:val="99"/>
    <w:semiHidden/>
    <w:unhideWhenUsed/>
    <w:rsid w:val="00404741"/>
    <w:rPr>
      <w:vertAlign w:val="superscript"/>
    </w:rPr>
  </w:style>
  <w:style w:type="character" w:styleId="Hyperlink">
    <w:name w:val="Hyperlink"/>
    <w:uiPriority w:val="99"/>
    <w:unhideWhenUsed/>
    <w:rsid w:val="004047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fmcsa.dot.gov/emergency/frequently-asked-questions-related-fmcsa-emergency-declaration-03192020" TargetMode="External"/><Relationship Id="rId4" Type="http://schemas.openxmlformats.org/officeDocument/2006/relationships/settings" Target="settings.xml"/><Relationship Id="rId9" Type="http://schemas.openxmlformats.org/officeDocument/2006/relationships/hyperlink" Target="https://www.fmcsa.dot.gov/sites/fmcsa.dot.gov/files/2020-03/EXPANDED%20EMERGENCY%20DECLARATION%20UNDER%2049%20CFR%20%C2%A7%20390.23%20No.%202020-00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OFW%20Letterhead\OFW%20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A574-E8F9-480F-898F-8C3032C00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OFW Memorandum</Template>
  <TotalTime>1</TotalTime>
  <Pages>4</Pages>
  <Words>1187</Words>
  <Characters>6771</Characters>
  <Application>Microsoft Office Word</Application>
  <DocSecurity>0</DocSecurity>
  <PresentationFormat/>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 Dillard</dc:creator>
  <cp:keywords/>
  <dc:description/>
  <cp:lastModifiedBy>Edward Farrell</cp:lastModifiedBy>
  <cp:revision>2</cp:revision>
  <cp:lastPrinted>2020-03-24T02:20:00Z</cp:lastPrinted>
  <dcterms:created xsi:type="dcterms:W3CDTF">2020-03-25T14:05:00Z</dcterms:created>
  <dcterms:modified xsi:type="dcterms:W3CDTF">2020-03-25T14:05:00Z</dcterms:modified>
</cp:coreProperties>
</file>